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AA6C6" w14:textId="5997A4F6" w:rsidR="009F56C1" w:rsidRPr="003F234C" w:rsidRDefault="003F234C" w:rsidP="00446B1E">
      <w:pPr>
        <w:ind w:left="0" w:firstLine="0"/>
        <w:jc w:val="both"/>
        <w:rPr>
          <w:b/>
          <w:bCs/>
          <w:sz w:val="20"/>
          <w:szCs w:val="20"/>
        </w:rPr>
      </w:pPr>
      <w:r w:rsidRPr="003F234C">
        <w:rPr>
          <w:b/>
          <w:sz w:val="20"/>
          <w:szCs w:val="20"/>
        </w:rPr>
        <w:t xml:space="preserve">Supplementary </w:t>
      </w:r>
      <w:r w:rsidR="007E00F3" w:rsidRPr="003F234C">
        <w:rPr>
          <w:b/>
          <w:sz w:val="20"/>
          <w:szCs w:val="20"/>
        </w:rPr>
        <w:t xml:space="preserve">Table </w:t>
      </w:r>
      <w:r w:rsidRPr="003F234C">
        <w:rPr>
          <w:b/>
          <w:sz w:val="20"/>
          <w:szCs w:val="20"/>
        </w:rPr>
        <w:t>3</w:t>
      </w:r>
      <w:r w:rsidR="007E00F3" w:rsidRPr="003F234C">
        <w:rPr>
          <w:b/>
          <w:sz w:val="20"/>
          <w:szCs w:val="20"/>
        </w:rPr>
        <w:t>: Summarized data from case reports regarding COVID-19 vaccine related adrenal hemorrhage</w:t>
      </w:r>
      <w:r w:rsidR="009F56C1" w:rsidRPr="003F234C">
        <w:rPr>
          <w:b/>
          <w:sz w:val="20"/>
          <w:szCs w:val="20"/>
        </w:rPr>
        <w:t xml:space="preserve"> (AH)</w:t>
      </w:r>
      <w:r w:rsidR="007E00F3" w:rsidRPr="003F234C">
        <w:rPr>
          <w:b/>
          <w:sz w:val="20"/>
          <w:szCs w:val="20"/>
        </w:rPr>
        <w:t xml:space="preserve"> or infarction</w:t>
      </w:r>
      <w:r w:rsidR="009F56C1" w:rsidRPr="003F234C">
        <w:rPr>
          <w:b/>
          <w:sz w:val="20"/>
          <w:szCs w:val="20"/>
        </w:rPr>
        <w:t xml:space="preserve"> (AI) </w:t>
      </w:r>
    </w:p>
    <w:tbl>
      <w:tblPr>
        <w:tblStyle w:val="a3"/>
        <w:tblW w:w="4961" w:type="pct"/>
        <w:tblInd w:w="-5" w:type="dxa"/>
        <w:tblLook w:val="04A0" w:firstRow="1" w:lastRow="0" w:firstColumn="1" w:lastColumn="0" w:noHBand="0" w:noVBand="1"/>
      </w:tblPr>
      <w:tblGrid>
        <w:gridCol w:w="1517"/>
        <w:gridCol w:w="1522"/>
        <w:gridCol w:w="1525"/>
        <w:gridCol w:w="1525"/>
        <w:gridCol w:w="1525"/>
        <w:gridCol w:w="1661"/>
        <w:gridCol w:w="1525"/>
        <w:gridCol w:w="1525"/>
        <w:gridCol w:w="1514"/>
      </w:tblGrid>
      <w:tr w:rsidR="001C2DAC" w14:paraId="50FCF1B9" w14:textId="77777777" w:rsidTr="001E4B75">
        <w:trPr>
          <w:trHeight w:val="779"/>
        </w:trPr>
        <w:tc>
          <w:tcPr>
            <w:tcW w:w="548" w:type="pct"/>
          </w:tcPr>
          <w:p w14:paraId="3A30FBEA" w14:textId="4BD057FB" w:rsidR="009F56C1" w:rsidRPr="00AB332D" w:rsidRDefault="009F56C1" w:rsidP="009F56C1">
            <w:pPr>
              <w:ind w:left="0" w:firstLine="0"/>
              <w:jc w:val="both"/>
              <w:rPr>
                <w:b/>
                <w:bCs/>
              </w:rPr>
            </w:pPr>
            <w:r w:rsidRPr="00AB332D">
              <w:rPr>
                <w:b/>
              </w:rPr>
              <w:t xml:space="preserve">Author [Ref] </w:t>
            </w:r>
          </w:p>
        </w:tc>
        <w:tc>
          <w:tcPr>
            <w:tcW w:w="550" w:type="pct"/>
          </w:tcPr>
          <w:p w14:paraId="043D1B59" w14:textId="0B0FE642" w:rsidR="009F56C1" w:rsidRPr="00AB332D" w:rsidRDefault="009F56C1" w:rsidP="009F56C1">
            <w:pPr>
              <w:ind w:left="0" w:firstLine="0"/>
              <w:jc w:val="both"/>
              <w:rPr>
                <w:b/>
                <w:bCs/>
              </w:rPr>
            </w:pPr>
            <w:r w:rsidRPr="00AB332D">
              <w:rPr>
                <w:b/>
              </w:rPr>
              <w:t>Vaccine type</w:t>
            </w:r>
          </w:p>
        </w:tc>
        <w:tc>
          <w:tcPr>
            <w:tcW w:w="551" w:type="pct"/>
          </w:tcPr>
          <w:p w14:paraId="374EE8EB" w14:textId="0A6E2A84" w:rsidR="009F56C1" w:rsidRPr="00AB332D" w:rsidRDefault="009F56C1" w:rsidP="009F56C1">
            <w:pPr>
              <w:autoSpaceDE w:val="0"/>
              <w:autoSpaceDN w:val="0"/>
              <w:adjustRightInd w:val="0"/>
              <w:ind w:left="0" w:firstLine="0"/>
              <w:rPr>
                <w:rFonts w:cstheme="minorHAnsi"/>
                <w:b/>
                <w:bCs/>
                <w:kern w:val="0"/>
              </w:rPr>
            </w:pPr>
            <w:r w:rsidRPr="00AB332D">
              <w:rPr>
                <w:rFonts w:cstheme="minorHAnsi"/>
                <w:b/>
                <w:kern w:val="0"/>
              </w:rPr>
              <w:t>Sex/age (years)</w:t>
            </w:r>
          </w:p>
        </w:tc>
        <w:tc>
          <w:tcPr>
            <w:tcW w:w="551" w:type="pct"/>
          </w:tcPr>
          <w:p w14:paraId="694A5310" w14:textId="1E48E283" w:rsidR="009F56C1" w:rsidRPr="00AB332D" w:rsidRDefault="009F56C1" w:rsidP="009F56C1">
            <w:pPr>
              <w:ind w:left="0" w:firstLine="0"/>
              <w:jc w:val="both"/>
              <w:rPr>
                <w:b/>
                <w:bCs/>
              </w:rPr>
            </w:pPr>
            <w:r w:rsidRPr="00AB332D">
              <w:rPr>
                <w:b/>
              </w:rPr>
              <w:t>Latency between vaccine (dose) and symptoms (days</w:t>
            </w:r>
            <w:r w:rsidR="00DF0B96" w:rsidRPr="00AB332D">
              <w:rPr>
                <w:b/>
              </w:rPr>
              <w:t>)</w:t>
            </w:r>
          </w:p>
        </w:tc>
        <w:tc>
          <w:tcPr>
            <w:tcW w:w="551" w:type="pct"/>
          </w:tcPr>
          <w:p w14:paraId="636188E4" w14:textId="3F81D0D9" w:rsidR="009F56C1" w:rsidRPr="00AB332D" w:rsidRDefault="00DF0B96" w:rsidP="00DF0B96">
            <w:pPr>
              <w:ind w:left="0" w:firstLine="0"/>
              <w:jc w:val="center"/>
              <w:rPr>
                <w:b/>
                <w:bCs/>
              </w:rPr>
            </w:pPr>
            <w:r w:rsidRPr="00AB332D">
              <w:rPr>
                <w:b/>
              </w:rPr>
              <w:t>Unilateral or bilateral AH/AI</w:t>
            </w:r>
          </w:p>
        </w:tc>
        <w:tc>
          <w:tcPr>
            <w:tcW w:w="600" w:type="pct"/>
          </w:tcPr>
          <w:p w14:paraId="2FCD8B3D" w14:textId="4760F474" w:rsidR="009F56C1" w:rsidRPr="00AB332D" w:rsidRDefault="00694E5D" w:rsidP="00694E5D">
            <w:pPr>
              <w:ind w:left="0" w:firstLine="0"/>
              <w:jc w:val="both"/>
              <w:rPr>
                <w:b/>
                <w:bCs/>
              </w:rPr>
            </w:pPr>
            <w:r w:rsidRPr="00AB332D">
              <w:rPr>
                <w:b/>
              </w:rPr>
              <w:t>Risk factors</w:t>
            </w:r>
          </w:p>
        </w:tc>
        <w:tc>
          <w:tcPr>
            <w:tcW w:w="551" w:type="pct"/>
          </w:tcPr>
          <w:p w14:paraId="51E518D4" w14:textId="77777777" w:rsidR="00694E5D" w:rsidRPr="00694E5D" w:rsidRDefault="00694E5D" w:rsidP="00694E5D">
            <w:pPr>
              <w:ind w:left="0" w:firstLine="0"/>
              <w:jc w:val="both"/>
              <w:rPr>
                <w:b/>
              </w:rPr>
            </w:pPr>
            <w:r w:rsidRPr="00694E5D">
              <w:rPr>
                <w:b/>
              </w:rPr>
              <w:t>Radiological</w:t>
            </w:r>
          </w:p>
          <w:p w14:paraId="7B637906" w14:textId="5CF64FF6" w:rsidR="009F56C1" w:rsidRPr="00AB332D" w:rsidRDefault="00694E5D" w:rsidP="00694E5D">
            <w:pPr>
              <w:ind w:left="0" w:firstLine="0"/>
              <w:jc w:val="both"/>
              <w:rPr>
                <w:b/>
                <w:bCs/>
              </w:rPr>
            </w:pPr>
            <w:r w:rsidRPr="00AB332D">
              <w:rPr>
                <w:b/>
              </w:rPr>
              <w:t>characteristics</w:t>
            </w:r>
          </w:p>
        </w:tc>
        <w:tc>
          <w:tcPr>
            <w:tcW w:w="551" w:type="pct"/>
          </w:tcPr>
          <w:p w14:paraId="355AC221" w14:textId="77777777" w:rsidR="00694E5D" w:rsidRPr="00694E5D" w:rsidRDefault="00694E5D" w:rsidP="00694E5D">
            <w:pPr>
              <w:ind w:left="0" w:firstLine="0"/>
              <w:jc w:val="both"/>
              <w:rPr>
                <w:b/>
              </w:rPr>
            </w:pPr>
            <w:r w:rsidRPr="00694E5D">
              <w:rPr>
                <w:b/>
              </w:rPr>
              <w:t>Extra</w:t>
            </w:r>
            <w:r w:rsidRPr="00694E5D">
              <w:rPr>
                <w:rFonts w:hint="eastAsia"/>
                <w:b/>
              </w:rPr>
              <w:t>‐</w:t>
            </w:r>
            <w:r w:rsidRPr="00694E5D">
              <w:rPr>
                <w:b/>
              </w:rPr>
              <w:t>adrenal</w:t>
            </w:r>
          </w:p>
          <w:p w14:paraId="3226E187" w14:textId="75D63916" w:rsidR="009F56C1" w:rsidRPr="00AB332D" w:rsidRDefault="00694E5D" w:rsidP="00694E5D">
            <w:pPr>
              <w:ind w:left="0" w:firstLine="0"/>
              <w:jc w:val="both"/>
              <w:rPr>
                <w:b/>
                <w:bCs/>
              </w:rPr>
            </w:pPr>
            <w:r w:rsidRPr="00AB332D">
              <w:rPr>
                <w:b/>
              </w:rPr>
              <w:t>thrombosis</w:t>
            </w:r>
          </w:p>
        </w:tc>
        <w:tc>
          <w:tcPr>
            <w:tcW w:w="547" w:type="pct"/>
          </w:tcPr>
          <w:p w14:paraId="18A6C5BF" w14:textId="6489E70E" w:rsidR="009F56C1" w:rsidRPr="00AB332D" w:rsidRDefault="00694E5D" w:rsidP="009F56C1">
            <w:pPr>
              <w:ind w:left="0" w:firstLine="0"/>
              <w:jc w:val="both"/>
              <w:rPr>
                <w:b/>
                <w:bCs/>
              </w:rPr>
            </w:pPr>
            <w:r w:rsidRPr="00AB332D">
              <w:rPr>
                <w:b/>
              </w:rPr>
              <w:t>Outcome</w:t>
            </w:r>
          </w:p>
        </w:tc>
      </w:tr>
      <w:tr w:rsidR="001C2DAC" w14:paraId="1E2884C5" w14:textId="77777777" w:rsidTr="001E4B75">
        <w:trPr>
          <w:trHeight w:val="779"/>
        </w:trPr>
        <w:tc>
          <w:tcPr>
            <w:tcW w:w="548" w:type="pct"/>
          </w:tcPr>
          <w:p w14:paraId="12D22F09" w14:textId="326F7CCF" w:rsidR="009F56C1" w:rsidRPr="00AB332D" w:rsidRDefault="00694E5D" w:rsidP="00694E5D">
            <w:pPr>
              <w:ind w:left="0" w:firstLine="0"/>
              <w:jc w:val="both"/>
            </w:pPr>
            <w:r w:rsidRPr="00AB332D">
              <w:t xml:space="preserve">Taylor </w:t>
            </w:r>
            <w:r w:rsidR="00C62348" w:rsidRPr="00AB332D">
              <w:t xml:space="preserve">P </w:t>
            </w:r>
            <w:r w:rsidR="00C62348">
              <w:t>[</w:t>
            </w:r>
            <w:r w:rsidR="00F27E0F" w:rsidRPr="00F27E0F">
              <w:rPr>
                <w:highlight w:val="green"/>
              </w:rPr>
              <w:t>121</w:t>
            </w:r>
            <w:r w:rsidR="00F27E0F">
              <w:t>]</w:t>
            </w:r>
          </w:p>
        </w:tc>
        <w:tc>
          <w:tcPr>
            <w:tcW w:w="550" w:type="pct"/>
          </w:tcPr>
          <w:p w14:paraId="2463242B" w14:textId="2CE0508E" w:rsidR="009F56C1" w:rsidRPr="00AB332D" w:rsidRDefault="00694E5D" w:rsidP="00694E5D">
            <w:pPr>
              <w:ind w:left="0" w:firstLine="0"/>
            </w:pPr>
            <w:r w:rsidRPr="00AB332D">
              <w:t>V</w:t>
            </w:r>
            <w:r w:rsidRPr="00694E5D">
              <w:t>iral</w:t>
            </w:r>
            <w:r w:rsidRPr="00AB332D">
              <w:t xml:space="preserve"> </w:t>
            </w:r>
            <w:r w:rsidRPr="00694E5D">
              <w:t>vector based</w:t>
            </w:r>
            <w:r w:rsidRPr="00AB332D">
              <w:t xml:space="preserve"> ChAdOx1</w:t>
            </w:r>
          </w:p>
        </w:tc>
        <w:tc>
          <w:tcPr>
            <w:tcW w:w="551" w:type="pct"/>
          </w:tcPr>
          <w:p w14:paraId="0A6F4C6F" w14:textId="44CA1332" w:rsidR="009F56C1" w:rsidRPr="00AB332D" w:rsidRDefault="00694E5D" w:rsidP="009F56C1">
            <w:pPr>
              <w:ind w:left="0" w:firstLine="0"/>
              <w:jc w:val="both"/>
            </w:pPr>
            <w:r w:rsidRPr="00AB332D">
              <w:t>M/38</w:t>
            </w:r>
          </w:p>
        </w:tc>
        <w:tc>
          <w:tcPr>
            <w:tcW w:w="551" w:type="pct"/>
          </w:tcPr>
          <w:p w14:paraId="6AD3E463" w14:textId="05AFC3F6" w:rsidR="009F56C1" w:rsidRPr="00AB332D" w:rsidRDefault="00694E5D" w:rsidP="009F56C1">
            <w:pPr>
              <w:ind w:left="0" w:firstLine="0"/>
              <w:jc w:val="both"/>
            </w:pPr>
            <w:r w:rsidRPr="00AB332D">
              <w:t>8 days after 1</w:t>
            </w:r>
            <w:r w:rsidRPr="00AB332D">
              <w:rPr>
                <w:vertAlign w:val="superscript"/>
              </w:rPr>
              <w:t>st</w:t>
            </w:r>
            <w:r w:rsidRPr="00AB332D">
              <w:t xml:space="preserve"> dose</w:t>
            </w:r>
          </w:p>
        </w:tc>
        <w:tc>
          <w:tcPr>
            <w:tcW w:w="551" w:type="pct"/>
          </w:tcPr>
          <w:p w14:paraId="5DED8E4B" w14:textId="2E4590BB" w:rsidR="009F56C1" w:rsidRPr="00AB332D" w:rsidRDefault="00694E5D" w:rsidP="00AB332D">
            <w:pPr>
              <w:ind w:left="0" w:firstLine="0"/>
            </w:pPr>
            <w:r w:rsidRPr="00AB332D">
              <w:t>Bilateral</w:t>
            </w:r>
            <w:r w:rsidR="005242E4" w:rsidRPr="00AB332D">
              <w:t xml:space="preserve"> </w:t>
            </w:r>
            <w:r w:rsidR="00355F33">
              <w:t xml:space="preserve">adrenal hemorrhage </w:t>
            </w:r>
            <w:r w:rsidR="005242E4" w:rsidRPr="00AB332D">
              <w:t>in the context of definite VITT</w:t>
            </w:r>
          </w:p>
        </w:tc>
        <w:tc>
          <w:tcPr>
            <w:tcW w:w="600" w:type="pct"/>
          </w:tcPr>
          <w:p w14:paraId="7D78B579" w14:textId="4954FF01" w:rsidR="009F56C1" w:rsidRPr="00AB332D" w:rsidRDefault="00694E5D" w:rsidP="009F56C1">
            <w:pPr>
              <w:ind w:left="0" w:firstLine="0"/>
              <w:jc w:val="both"/>
            </w:pPr>
            <w:r w:rsidRPr="00AB332D">
              <w:t>None</w:t>
            </w:r>
          </w:p>
        </w:tc>
        <w:tc>
          <w:tcPr>
            <w:tcW w:w="551" w:type="pct"/>
          </w:tcPr>
          <w:p w14:paraId="74BC7462" w14:textId="4C7E5008" w:rsidR="00694E5D" w:rsidRPr="00694E5D" w:rsidRDefault="00694E5D" w:rsidP="00694E5D">
            <w:pPr>
              <w:ind w:left="0" w:firstLine="0"/>
            </w:pPr>
            <w:r w:rsidRPr="00694E5D">
              <w:t>Retroperitoneal fat</w:t>
            </w:r>
            <w:r w:rsidRPr="00AB332D">
              <w:t xml:space="preserve"> </w:t>
            </w:r>
            <w:r w:rsidRPr="00694E5D">
              <w:t xml:space="preserve">stranding, </w:t>
            </w:r>
            <w:r w:rsidRPr="00AB332D">
              <w:t xml:space="preserve">high density </w:t>
            </w:r>
            <w:r w:rsidRPr="00694E5D">
              <w:t>fluid</w:t>
            </w:r>
          </w:p>
          <w:p w14:paraId="1AD6E82F" w14:textId="7CC9D30D" w:rsidR="009F56C1" w:rsidRPr="00AB332D" w:rsidRDefault="00694E5D" w:rsidP="00694E5D">
            <w:pPr>
              <w:ind w:left="0" w:firstLine="0"/>
            </w:pPr>
            <w:r w:rsidRPr="00AB332D">
              <w:t>around adrenals</w:t>
            </w:r>
          </w:p>
        </w:tc>
        <w:tc>
          <w:tcPr>
            <w:tcW w:w="551" w:type="pct"/>
          </w:tcPr>
          <w:p w14:paraId="4196050D" w14:textId="0080EFEE" w:rsidR="009F56C1" w:rsidRPr="00AB332D" w:rsidRDefault="00694E5D" w:rsidP="009F56C1">
            <w:pPr>
              <w:ind w:left="0" w:firstLine="0"/>
              <w:jc w:val="both"/>
            </w:pPr>
            <w:r w:rsidRPr="00AB332D">
              <w:t xml:space="preserve">Yes (PE, CVST) </w:t>
            </w:r>
          </w:p>
        </w:tc>
        <w:tc>
          <w:tcPr>
            <w:tcW w:w="547" w:type="pct"/>
          </w:tcPr>
          <w:p w14:paraId="334CA37B" w14:textId="0A0F5659" w:rsidR="009F56C1" w:rsidRPr="00AB332D" w:rsidRDefault="00F35775" w:rsidP="00F35775">
            <w:pPr>
              <w:ind w:left="0" w:firstLine="0"/>
            </w:pPr>
            <w:r w:rsidRPr="00AB332D">
              <w:t xml:space="preserve">Recovery with long term primary adrenal insufficiency </w:t>
            </w:r>
          </w:p>
        </w:tc>
      </w:tr>
      <w:tr w:rsidR="001C2DAC" w14:paraId="65E6213A" w14:textId="77777777" w:rsidTr="001E4B75">
        <w:trPr>
          <w:trHeight w:val="779"/>
        </w:trPr>
        <w:tc>
          <w:tcPr>
            <w:tcW w:w="548" w:type="pct"/>
          </w:tcPr>
          <w:p w14:paraId="137A404D" w14:textId="2D750581" w:rsidR="009F56C1" w:rsidRPr="00C62348" w:rsidRDefault="00C62348" w:rsidP="00C62348">
            <w:pPr>
              <w:ind w:left="0" w:firstLine="0"/>
              <w:jc w:val="both"/>
              <w:rPr>
                <w:highlight w:val="green"/>
              </w:rPr>
            </w:pPr>
            <w:proofErr w:type="spellStart"/>
            <w:r w:rsidRPr="00AB332D">
              <w:t>VaronaJF</w:t>
            </w:r>
            <w:proofErr w:type="spellEnd"/>
            <w:r w:rsidRPr="00AB332D">
              <w:t xml:space="preserve"> </w:t>
            </w:r>
            <w:r>
              <w:t>[</w:t>
            </w:r>
            <w:r w:rsidR="00F27E0F" w:rsidRPr="00F27E0F">
              <w:rPr>
                <w:highlight w:val="green"/>
              </w:rPr>
              <w:t>122</w:t>
            </w:r>
            <w:r w:rsidR="00F35775" w:rsidRPr="00AB332D">
              <w:t>]</w:t>
            </w:r>
          </w:p>
        </w:tc>
        <w:tc>
          <w:tcPr>
            <w:tcW w:w="550" w:type="pct"/>
          </w:tcPr>
          <w:p w14:paraId="54018F6E" w14:textId="3DE5E87D" w:rsidR="009F56C1" w:rsidRPr="00AB332D" w:rsidRDefault="00F35775" w:rsidP="00F35775">
            <w:pPr>
              <w:ind w:left="0" w:firstLine="0"/>
            </w:pPr>
            <w:r w:rsidRPr="00AB332D">
              <w:t>V</w:t>
            </w:r>
            <w:r w:rsidRPr="00694E5D">
              <w:t>iral</w:t>
            </w:r>
            <w:r w:rsidRPr="00AB332D">
              <w:t xml:space="preserve"> </w:t>
            </w:r>
            <w:r w:rsidRPr="00694E5D">
              <w:t>vector based</w:t>
            </w:r>
            <w:r w:rsidRPr="00AB332D">
              <w:t xml:space="preserve"> ChAdOx1</w:t>
            </w:r>
          </w:p>
        </w:tc>
        <w:tc>
          <w:tcPr>
            <w:tcW w:w="551" w:type="pct"/>
          </w:tcPr>
          <w:p w14:paraId="5AE85769" w14:textId="30F1D791" w:rsidR="009F56C1" w:rsidRPr="00AB332D" w:rsidRDefault="00F35775" w:rsidP="009F56C1">
            <w:pPr>
              <w:ind w:left="0" w:firstLine="0"/>
              <w:jc w:val="both"/>
            </w:pPr>
            <w:r w:rsidRPr="00AB332D">
              <w:t>M/47</w:t>
            </w:r>
          </w:p>
        </w:tc>
        <w:tc>
          <w:tcPr>
            <w:tcW w:w="551" w:type="pct"/>
          </w:tcPr>
          <w:p w14:paraId="1E6E38EE" w14:textId="32FB2A0F" w:rsidR="009F56C1" w:rsidRPr="00AB332D" w:rsidRDefault="00F35775" w:rsidP="005242E4">
            <w:pPr>
              <w:ind w:left="0" w:firstLine="0"/>
            </w:pPr>
            <w:r w:rsidRPr="00AB332D">
              <w:t xml:space="preserve">10 </w:t>
            </w:r>
            <w:r w:rsidR="005242E4" w:rsidRPr="00AB332D">
              <w:t>days, dose</w:t>
            </w:r>
            <w:r w:rsidRPr="00AB332D">
              <w:t xml:space="preserve"> not reported</w:t>
            </w:r>
          </w:p>
        </w:tc>
        <w:tc>
          <w:tcPr>
            <w:tcW w:w="551" w:type="pct"/>
          </w:tcPr>
          <w:p w14:paraId="058AB784" w14:textId="3126FA6A" w:rsidR="009F56C1" w:rsidRPr="00AB332D" w:rsidRDefault="00355F33" w:rsidP="00AB332D">
            <w:pPr>
              <w:ind w:left="0" w:firstLine="0"/>
            </w:pPr>
            <w:r w:rsidRPr="00AB332D">
              <w:rPr>
                <w:rFonts w:cstheme="minorHAnsi"/>
                <w:kern w:val="0"/>
              </w:rPr>
              <w:t xml:space="preserve">Bilateral </w:t>
            </w:r>
            <w:r>
              <w:rPr>
                <w:rFonts w:cstheme="minorHAnsi"/>
                <w:kern w:val="0"/>
              </w:rPr>
              <w:t xml:space="preserve">adrenal hemorrhage </w:t>
            </w:r>
            <w:r w:rsidR="00AB332D" w:rsidRPr="00AB332D">
              <w:t>in the context of definite VITT</w:t>
            </w:r>
          </w:p>
        </w:tc>
        <w:tc>
          <w:tcPr>
            <w:tcW w:w="600" w:type="pct"/>
          </w:tcPr>
          <w:p w14:paraId="35AEE725" w14:textId="76D1A5EF" w:rsidR="009F56C1" w:rsidRPr="00AB332D" w:rsidRDefault="00AB332D" w:rsidP="009F56C1">
            <w:pPr>
              <w:ind w:left="0" w:firstLine="0"/>
              <w:jc w:val="both"/>
            </w:pPr>
            <w:r w:rsidRPr="00AB332D">
              <w:t>None</w:t>
            </w:r>
          </w:p>
        </w:tc>
        <w:tc>
          <w:tcPr>
            <w:tcW w:w="551" w:type="pct"/>
          </w:tcPr>
          <w:p w14:paraId="11E64605" w14:textId="35FF208B" w:rsidR="009F56C1" w:rsidRPr="00AB332D" w:rsidRDefault="00AB332D" w:rsidP="009F56C1">
            <w:pPr>
              <w:ind w:left="0" w:firstLine="0"/>
              <w:jc w:val="both"/>
            </w:pPr>
            <w:r w:rsidRPr="00AB332D">
              <w:t xml:space="preserve">Subacute bilateral adrenal hemorrhage </w:t>
            </w:r>
          </w:p>
        </w:tc>
        <w:tc>
          <w:tcPr>
            <w:tcW w:w="551" w:type="pct"/>
          </w:tcPr>
          <w:p w14:paraId="4A18DD8C" w14:textId="3E65C1D8" w:rsidR="009F56C1" w:rsidRPr="00AB332D" w:rsidRDefault="00AB332D" w:rsidP="009F56C1">
            <w:pPr>
              <w:ind w:left="0" w:firstLine="0"/>
              <w:jc w:val="both"/>
            </w:pPr>
            <w:r w:rsidRPr="00AB332D">
              <w:t>Yes (PE, CVST)</w:t>
            </w:r>
          </w:p>
        </w:tc>
        <w:tc>
          <w:tcPr>
            <w:tcW w:w="547" w:type="pct"/>
          </w:tcPr>
          <w:p w14:paraId="36F81263" w14:textId="63A3A487" w:rsidR="009F56C1" w:rsidRPr="00AB332D" w:rsidRDefault="00AB332D" w:rsidP="00AB332D">
            <w:pPr>
              <w:ind w:left="0" w:firstLine="0"/>
            </w:pPr>
            <w:r w:rsidRPr="00AB332D">
              <w:t>Recovery with long term primary adrenal insufficiency</w:t>
            </w:r>
          </w:p>
        </w:tc>
      </w:tr>
      <w:tr w:rsidR="001C2DAC" w14:paraId="0B786030" w14:textId="77777777" w:rsidTr="001E4B75">
        <w:trPr>
          <w:trHeight w:val="779"/>
        </w:trPr>
        <w:tc>
          <w:tcPr>
            <w:tcW w:w="548" w:type="pct"/>
          </w:tcPr>
          <w:p w14:paraId="48958FED" w14:textId="407223D6" w:rsidR="00AB332D" w:rsidRPr="00AB332D" w:rsidRDefault="00AB332D" w:rsidP="00AB332D">
            <w:pPr>
              <w:ind w:left="0" w:firstLine="0"/>
              <w:jc w:val="both"/>
            </w:pPr>
            <w:r w:rsidRPr="00AB332D">
              <w:t xml:space="preserve">Tews </w:t>
            </w:r>
            <w:r w:rsidR="00C62348" w:rsidRPr="00AB332D">
              <w:t>H</w:t>
            </w:r>
            <w:r w:rsidR="00C62348">
              <w:t xml:space="preserve"> [</w:t>
            </w:r>
            <w:r w:rsidR="00F27E0F" w:rsidRPr="00F27E0F">
              <w:rPr>
                <w:highlight w:val="green"/>
              </w:rPr>
              <w:t>123</w:t>
            </w:r>
            <w:r w:rsidR="00F27E0F">
              <w:t>]</w:t>
            </w:r>
          </w:p>
        </w:tc>
        <w:tc>
          <w:tcPr>
            <w:tcW w:w="550" w:type="pct"/>
          </w:tcPr>
          <w:p w14:paraId="2CBF597B" w14:textId="1638F31D" w:rsidR="00AB332D" w:rsidRPr="00AB332D" w:rsidRDefault="00AB332D" w:rsidP="00AB332D">
            <w:pPr>
              <w:ind w:left="0" w:firstLine="0"/>
            </w:pPr>
            <w:r w:rsidRPr="00AB332D">
              <w:t>Viral vector based AD26.COV2.S</w:t>
            </w:r>
          </w:p>
        </w:tc>
        <w:tc>
          <w:tcPr>
            <w:tcW w:w="551" w:type="pct"/>
          </w:tcPr>
          <w:p w14:paraId="43D88A1E" w14:textId="7FDB44FC" w:rsidR="00AB332D" w:rsidRPr="00AB332D" w:rsidRDefault="00AB332D" w:rsidP="00AB332D">
            <w:pPr>
              <w:ind w:left="0" w:firstLine="0"/>
              <w:jc w:val="both"/>
            </w:pPr>
            <w:r w:rsidRPr="00AB332D">
              <w:t>M/39</w:t>
            </w:r>
          </w:p>
        </w:tc>
        <w:tc>
          <w:tcPr>
            <w:tcW w:w="551" w:type="pct"/>
          </w:tcPr>
          <w:p w14:paraId="653770D8" w14:textId="658997E0" w:rsidR="00AB332D" w:rsidRPr="00AB332D" w:rsidRDefault="00AB332D" w:rsidP="00AB332D">
            <w:pPr>
              <w:ind w:left="0" w:firstLine="0"/>
            </w:pPr>
            <w:r w:rsidRPr="00AB332D">
              <w:t>10 days after 1</w:t>
            </w:r>
            <w:r w:rsidRPr="00AB332D">
              <w:rPr>
                <w:vertAlign w:val="superscript"/>
              </w:rPr>
              <w:t>st</w:t>
            </w:r>
            <w:r w:rsidRPr="00AB332D">
              <w:t xml:space="preserve"> dose</w:t>
            </w:r>
          </w:p>
        </w:tc>
        <w:tc>
          <w:tcPr>
            <w:tcW w:w="551" w:type="pct"/>
          </w:tcPr>
          <w:p w14:paraId="1AF10768" w14:textId="388A3E66" w:rsidR="00AB332D" w:rsidRPr="00AB332D" w:rsidRDefault="00355F33" w:rsidP="00AB332D">
            <w:pPr>
              <w:ind w:left="0" w:firstLine="0"/>
              <w:rPr>
                <w:rFonts w:cstheme="minorHAnsi"/>
              </w:rPr>
            </w:pPr>
            <w:r w:rsidRPr="00AB332D">
              <w:rPr>
                <w:rFonts w:cstheme="minorHAnsi"/>
                <w:kern w:val="0"/>
              </w:rPr>
              <w:t xml:space="preserve">Bilateral </w:t>
            </w:r>
            <w:r>
              <w:rPr>
                <w:rFonts w:cstheme="minorHAnsi"/>
                <w:kern w:val="0"/>
              </w:rPr>
              <w:t xml:space="preserve">adrenal </w:t>
            </w:r>
            <w:r w:rsidR="00AB332D" w:rsidRPr="00AB332D">
              <w:rPr>
                <w:rFonts w:cstheme="minorHAnsi"/>
                <w:kern w:val="0"/>
              </w:rPr>
              <w:t xml:space="preserve">hemorrhage in the context of </w:t>
            </w:r>
            <w:r w:rsidR="00C24F29">
              <w:rPr>
                <w:rFonts w:cstheme="minorHAnsi"/>
                <w:kern w:val="0"/>
              </w:rPr>
              <w:t xml:space="preserve">definite </w:t>
            </w:r>
            <w:r w:rsidR="00AB332D" w:rsidRPr="00AB332D">
              <w:rPr>
                <w:rFonts w:cstheme="minorHAnsi"/>
                <w:kern w:val="0"/>
              </w:rPr>
              <w:t>VITT</w:t>
            </w:r>
          </w:p>
        </w:tc>
        <w:tc>
          <w:tcPr>
            <w:tcW w:w="600" w:type="pct"/>
          </w:tcPr>
          <w:p w14:paraId="2BB5DAB4" w14:textId="3E6C2C1C" w:rsidR="00AB332D" w:rsidRPr="00AB332D" w:rsidRDefault="00AB332D" w:rsidP="00AB332D">
            <w:pPr>
              <w:ind w:left="0" w:firstLine="0"/>
              <w:jc w:val="both"/>
            </w:pPr>
            <w:r>
              <w:t xml:space="preserve">None </w:t>
            </w:r>
          </w:p>
        </w:tc>
        <w:tc>
          <w:tcPr>
            <w:tcW w:w="551" w:type="pct"/>
          </w:tcPr>
          <w:p w14:paraId="7A93EE86" w14:textId="0C68AF96" w:rsidR="00AB332D" w:rsidRPr="00AB332D" w:rsidRDefault="00AB332D" w:rsidP="00AB332D">
            <w:pPr>
              <w:ind w:left="0" w:firstLine="0"/>
            </w:pPr>
            <w:r>
              <w:t xml:space="preserve">Acute bilateral adrenal hemorrhage </w:t>
            </w:r>
          </w:p>
        </w:tc>
        <w:tc>
          <w:tcPr>
            <w:tcW w:w="551" w:type="pct"/>
          </w:tcPr>
          <w:p w14:paraId="1832814B" w14:textId="38E80B03" w:rsidR="00AB332D" w:rsidRPr="00AB332D" w:rsidRDefault="00AB332D" w:rsidP="00AB332D">
            <w:pPr>
              <w:ind w:left="0" w:firstLine="0"/>
              <w:jc w:val="both"/>
            </w:pPr>
            <w:r>
              <w:t>Yes (PE)</w:t>
            </w:r>
          </w:p>
        </w:tc>
        <w:tc>
          <w:tcPr>
            <w:tcW w:w="547" w:type="pct"/>
          </w:tcPr>
          <w:p w14:paraId="6496E266" w14:textId="43D129CF" w:rsidR="00AB332D" w:rsidRPr="00AB332D" w:rsidRDefault="00AB332D" w:rsidP="00AB332D">
            <w:pPr>
              <w:ind w:left="0" w:firstLine="0"/>
              <w:jc w:val="both"/>
            </w:pPr>
            <w:r w:rsidRPr="00AB332D">
              <w:t>Recovery with long term primary adrenal insufficiency</w:t>
            </w:r>
          </w:p>
        </w:tc>
      </w:tr>
      <w:tr w:rsidR="001C2DAC" w14:paraId="3DFEEB78" w14:textId="77777777" w:rsidTr="001E4B75">
        <w:trPr>
          <w:trHeight w:val="771"/>
        </w:trPr>
        <w:tc>
          <w:tcPr>
            <w:tcW w:w="548" w:type="pct"/>
          </w:tcPr>
          <w:p w14:paraId="240ED1F4" w14:textId="7037587E" w:rsidR="00AB332D" w:rsidRPr="00C24F29" w:rsidRDefault="00C24F29" w:rsidP="00C24F29">
            <w:pPr>
              <w:ind w:left="0" w:firstLine="0"/>
            </w:pPr>
            <w:r w:rsidRPr="00C24F29">
              <w:t xml:space="preserve">Blauenfeldt </w:t>
            </w:r>
            <w:r w:rsidR="00C62348" w:rsidRPr="00C24F29">
              <w:t>RA</w:t>
            </w:r>
            <w:r w:rsidR="00C62348">
              <w:t xml:space="preserve"> [</w:t>
            </w:r>
            <w:r w:rsidR="00F27E0F" w:rsidRPr="00F27E0F">
              <w:rPr>
                <w:highlight w:val="green"/>
                <w:shd w:val="clear" w:color="auto" w:fill="00B050"/>
              </w:rPr>
              <w:t>124]</w:t>
            </w:r>
          </w:p>
        </w:tc>
        <w:tc>
          <w:tcPr>
            <w:tcW w:w="550" w:type="pct"/>
          </w:tcPr>
          <w:p w14:paraId="6799402D" w14:textId="0B6E5579" w:rsidR="00AB332D" w:rsidRDefault="00C24F29" w:rsidP="00AB332D">
            <w:pPr>
              <w:ind w:left="0" w:firstLine="0"/>
              <w:jc w:val="both"/>
              <w:rPr>
                <w:b/>
                <w:bCs/>
              </w:rPr>
            </w:pPr>
            <w:r w:rsidRPr="00AB332D">
              <w:t>V</w:t>
            </w:r>
            <w:r w:rsidRPr="00694E5D">
              <w:t>iral</w:t>
            </w:r>
            <w:r w:rsidRPr="00AB332D">
              <w:t xml:space="preserve"> </w:t>
            </w:r>
            <w:r w:rsidRPr="00694E5D">
              <w:t>vector based</w:t>
            </w:r>
            <w:r w:rsidRPr="00AB332D">
              <w:t xml:space="preserve"> ChAdOx1</w:t>
            </w:r>
          </w:p>
        </w:tc>
        <w:tc>
          <w:tcPr>
            <w:tcW w:w="551" w:type="pct"/>
          </w:tcPr>
          <w:p w14:paraId="7D3FE393" w14:textId="00DED58F" w:rsidR="00AB332D" w:rsidRPr="00C24F29" w:rsidRDefault="00C24F29" w:rsidP="00AB332D">
            <w:pPr>
              <w:ind w:left="0" w:firstLine="0"/>
              <w:jc w:val="both"/>
            </w:pPr>
            <w:r w:rsidRPr="00C24F29">
              <w:t>F/60</w:t>
            </w:r>
          </w:p>
        </w:tc>
        <w:tc>
          <w:tcPr>
            <w:tcW w:w="551" w:type="pct"/>
          </w:tcPr>
          <w:p w14:paraId="170A6774" w14:textId="2304BAC0" w:rsidR="00AB332D" w:rsidRPr="00C24F29" w:rsidRDefault="00C24F29" w:rsidP="00C24F29">
            <w:pPr>
              <w:ind w:left="0" w:firstLine="0"/>
            </w:pPr>
            <w:r w:rsidRPr="00C24F29">
              <w:t>7 days after 1</w:t>
            </w:r>
            <w:r w:rsidRPr="00C24F29">
              <w:rPr>
                <w:vertAlign w:val="superscript"/>
              </w:rPr>
              <w:t>st</w:t>
            </w:r>
            <w:r w:rsidRPr="00C24F29">
              <w:t xml:space="preserve"> dose</w:t>
            </w:r>
          </w:p>
        </w:tc>
        <w:tc>
          <w:tcPr>
            <w:tcW w:w="551" w:type="pct"/>
          </w:tcPr>
          <w:p w14:paraId="052F9A19" w14:textId="76B33A19" w:rsidR="00AB332D" w:rsidRDefault="00355F33" w:rsidP="00C24F29">
            <w:pPr>
              <w:ind w:left="0" w:firstLine="0"/>
              <w:rPr>
                <w:b/>
                <w:bCs/>
              </w:rPr>
            </w:pPr>
            <w:r w:rsidRPr="00AB332D">
              <w:rPr>
                <w:rFonts w:cstheme="minorHAnsi"/>
                <w:kern w:val="0"/>
              </w:rPr>
              <w:t xml:space="preserve">Bilateral </w:t>
            </w:r>
            <w:r>
              <w:rPr>
                <w:rFonts w:cstheme="minorHAnsi"/>
                <w:kern w:val="0"/>
              </w:rPr>
              <w:t xml:space="preserve">adrenal </w:t>
            </w:r>
            <w:r w:rsidR="00C24F29" w:rsidRPr="00AB332D">
              <w:rPr>
                <w:rFonts w:cstheme="minorHAnsi"/>
                <w:kern w:val="0"/>
              </w:rPr>
              <w:t xml:space="preserve">hemorrhage in the context of </w:t>
            </w:r>
            <w:r w:rsidR="00C24F29">
              <w:rPr>
                <w:rFonts w:cstheme="minorHAnsi"/>
                <w:kern w:val="0"/>
              </w:rPr>
              <w:t xml:space="preserve">definite </w:t>
            </w:r>
            <w:r w:rsidR="00C24F29" w:rsidRPr="00AB332D">
              <w:rPr>
                <w:rFonts w:cstheme="minorHAnsi"/>
                <w:kern w:val="0"/>
              </w:rPr>
              <w:t>VITT</w:t>
            </w:r>
          </w:p>
        </w:tc>
        <w:tc>
          <w:tcPr>
            <w:tcW w:w="600" w:type="pct"/>
          </w:tcPr>
          <w:p w14:paraId="0E37531A" w14:textId="205738AF" w:rsidR="00AB332D" w:rsidRPr="00C24F29" w:rsidRDefault="00C24F29" w:rsidP="00AB332D">
            <w:pPr>
              <w:ind w:left="0" w:firstLine="0"/>
              <w:jc w:val="both"/>
            </w:pPr>
            <w:r w:rsidRPr="00C24F29">
              <w:t xml:space="preserve">Hypertension </w:t>
            </w:r>
          </w:p>
        </w:tc>
        <w:tc>
          <w:tcPr>
            <w:tcW w:w="551" w:type="pct"/>
          </w:tcPr>
          <w:p w14:paraId="7B7BD1C0" w14:textId="0852B260" w:rsidR="00AB332D" w:rsidRDefault="00C24F29" w:rsidP="00CF6F23">
            <w:pPr>
              <w:ind w:left="0" w:firstLine="0"/>
              <w:rPr>
                <w:b/>
                <w:bCs/>
              </w:rPr>
            </w:pPr>
            <w:r>
              <w:t>Acute bilateral adrenal hemorrhage</w:t>
            </w:r>
          </w:p>
        </w:tc>
        <w:tc>
          <w:tcPr>
            <w:tcW w:w="551" w:type="pct"/>
          </w:tcPr>
          <w:p w14:paraId="582AB3A0" w14:textId="7DA8BF72" w:rsidR="00AB332D" w:rsidRPr="00CF6F23" w:rsidRDefault="00CF6F23" w:rsidP="00CF6F23">
            <w:pPr>
              <w:ind w:left="0" w:firstLine="0"/>
            </w:pPr>
            <w:r w:rsidRPr="00CF6F23">
              <w:t>Yes (ischemic stroke)</w:t>
            </w:r>
          </w:p>
        </w:tc>
        <w:tc>
          <w:tcPr>
            <w:tcW w:w="547" w:type="pct"/>
          </w:tcPr>
          <w:p w14:paraId="7939EB25" w14:textId="1DBD3159" w:rsidR="00AB332D" w:rsidRPr="00CF6F23" w:rsidRDefault="00CF6F23" w:rsidP="00AB332D">
            <w:pPr>
              <w:ind w:left="0" w:firstLine="0"/>
              <w:jc w:val="both"/>
            </w:pPr>
            <w:r w:rsidRPr="00CF6F23">
              <w:t>Death on the sixth hospital day</w:t>
            </w:r>
          </w:p>
        </w:tc>
      </w:tr>
      <w:tr w:rsidR="001C2DAC" w14:paraId="14EFED61" w14:textId="77777777" w:rsidTr="001E4B75">
        <w:trPr>
          <w:trHeight w:val="974"/>
        </w:trPr>
        <w:tc>
          <w:tcPr>
            <w:tcW w:w="548" w:type="pct"/>
          </w:tcPr>
          <w:p w14:paraId="779C2C56" w14:textId="076339C1" w:rsidR="00F27E0F" w:rsidRPr="00681749" w:rsidRDefault="00681749" w:rsidP="00C62348">
            <w:pPr>
              <w:ind w:left="0" w:firstLine="0"/>
            </w:pPr>
            <w:r w:rsidRPr="00681749">
              <w:t>D'Agostino V</w:t>
            </w:r>
            <w:r w:rsidR="00C62348">
              <w:t xml:space="preserve"> </w:t>
            </w:r>
            <w:r w:rsidR="00F27E0F">
              <w:t>[</w:t>
            </w:r>
            <w:r w:rsidR="00F27E0F" w:rsidRPr="00F27E0F">
              <w:rPr>
                <w:highlight w:val="green"/>
              </w:rPr>
              <w:t>125</w:t>
            </w:r>
            <w:r w:rsidR="00F27E0F">
              <w:t>]</w:t>
            </w:r>
          </w:p>
        </w:tc>
        <w:tc>
          <w:tcPr>
            <w:tcW w:w="550" w:type="pct"/>
          </w:tcPr>
          <w:p w14:paraId="3D5DE5F7" w14:textId="1EAB7F8A" w:rsidR="00AB332D" w:rsidRDefault="007D503F" w:rsidP="00AB332D">
            <w:pPr>
              <w:ind w:left="0" w:firstLine="0"/>
              <w:jc w:val="both"/>
              <w:rPr>
                <w:b/>
                <w:bCs/>
              </w:rPr>
            </w:pPr>
            <w:r w:rsidRPr="00AB332D">
              <w:t>V</w:t>
            </w:r>
            <w:r w:rsidRPr="00694E5D">
              <w:t>iral</w:t>
            </w:r>
            <w:r w:rsidRPr="00AB332D">
              <w:t xml:space="preserve"> </w:t>
            </w:r>
            <w:r w:rsidRPr="00694E5D">
              <w:t>vector based</w:t>
            </w:r>
            <w:r w:rsidRPr="00AB332D">
              <w:t xml:space="preserve"> ChAdOx1</w:t>
            </w:r>
          </w:p>
        </w:tc>
        <w:tc>
          <w:tcPr>
            <w:tcW w:w="551" w:type="pct"/>
          </w:tcPr>
          <w:p w14:paraId="564BFEFC" w14:textId="38915321" w:rsidR="00AB332D" w:rsidRPr="007D503F" w:rsidRDefault="007D503F" w:rsidP="00AB332D">
            <w:pPr>
              <w:ind w:left="0" w:firstLine="0"/>
              <w:jc w:val="both"/>
            </w:pPr>
            <w:r w:rsidRPr="007D503F">
              <w:t>F/54</w:t>
            </w:r>
          </w:p>
        </w:tc>
        <w:tc>
          <w:tcPr>
            <w:tcW w:w="551" w:type="pct"/>
          </w:tcPr>
          <w:p w14:paraId="3C81E39C" w14:textId="44A04F2D" w:rsidR="00AB332D" w:rsidRPr="007D503F" w:rsidRDefault="007D503F" w:rsidP="00AB332D">
            <w:pPr>
              <w:ind w:left="0" w:firstLine="0"/>
              <w:jc w:val="both"/>
            </w:pPr>
            <w:r w:rsidRPr="007D503F">
              <w:t>12</w:t>
            </w:r>
            <w:r>
              <w:t xml:space="preserve"> days, dose not reported </w:t>
            </w:r>
          </w:p>
        </w:tc>
        <w:tc>
          <w:tcPr>
            <w:tcW w:w="551" w:type="pct"/>
          </w:tcPr>
          <w:p w14:paraId="5E05BE3F" w14:textId="3E0D6281" w:rsidR="00AB332D" w:rsidRDefault="00355F33" w:rsidP="00423835">
            <w:pPr>
              <w:ind w:left="0" w:firstLine="0"/>
              <w:rPr>
                <w:b/>
                <w:bCs/>
              </w:rPr>
            </w:pPr>
            <w:r w:rsidRPr="00AB332D">
              <w:rPr>
                <w:rFonts w:cstheme="minorHAnsi"/>
                <w:kern w:val="0"/>
              </w:rPr>
              <w:t xml:space="preserve">Bilateral </w:t>
            </w:r>
            <w:r>
              <w:rPr>
                <w:rFonts w:cstheme="minorHAnsi"/>
                <w:kern w:val="0"/>
              </w:rPr>
              <w:t xml:space="preserve">adrenal </w:t>
            </w:r>
            <w:r w:rsidR="00423835" w:rsidRPr="00AB332D">
              <w:rPr>
                <w:rFonts w:cstheme="minorHAnsi"/>
                <w:kern w:val="0"/>
              </w:rPr>
              <w:t xml:space="preserve">hemorrhage in the context of </w:t>
            </w:r>
            <w:r w:rsidR="00423835">
              <w:rPr>
                <w:rFonts w:cstheme="minorHAnsi"/>
                <w:kern w:val="0"/>
              </w:rPr>
              <w:t xml:space="preserve">definite </w:t>
            </w:r>
            <w:r w:rsidR="00423835" w:rsidRPr="00AB332D">
              <w:rPr>
                <w:rFonts w:cstheme="minorHAnsi"/>
                <w:kern w:val="0"/>
              </w:rPr>
              <w:t>VITT</w:t>
            </w:r>
          </w:p>
        </w:tc>
        <w:tc>
          <w:tcPr>
            <w:tcW w:w="600" w:type="pct"/>
          </w:tcPr>
          <w:p w14:paraId="1D606A47" w14:textId="5BE440CD" w:rsidR="00AB332D" w:rsidRPr="00423835" w:rsidRDefault="00423835" w:rsidP="00AB332D">
            <w:pPr>
              <w:ind w:left="0" w:firstLine="0"/>
              <w:jc w:val="both"/>
            </w:pPr>
            <w:r w:rsidRPr="00423835">
              <w:t>None</w:t>
            </w:r>
          </w:p>
        </w:tc>
        <w:tc>
          <w:tcPr>
            <w:tcW w:w="551" w:type="pct"/>
          </w:tcPr>
          <w:p w14:paraId="16D9F525" w14:textId="31F5F7D9" w:rsidR="00AB332D" w:rsidRDefault="00423835" w:rsidP="00423835">
            <w:pPr>
              <w:ind w:left="0" w:firstLine="0"/>
              <w:rPr>
                <w:b/>
                <w:bCs/>
              </w:rPr>
            </w:pPr>
            <w:r>
              <w:t>Acute bilateral adrenal hemorrhage</w:t>
            </w:r>
          </w:p>
        </w:tc>
        <w:tc>
          <w:tcPr>
            <w:tcW w:w="551" w:type="pct"/>
          </w:tcPr>
          <w:p w14:paraId="429E4DA1" w14:textId="6938BA10" w:rsidR="00AB332D" w:rsidRPr="00B42C8E" w:rsidRDefault="00423835" w:rsidP="00B42C8E">
            <w:pPr>
              <w:ind w:left="0" w:firstLine="0"/>
            </w:pPr>
            <w:r w:rsidRPr="00B42C8E">
              <w:t>Yes</w:t>
            </w:r>
            <w:r w:rsidR="00B42C8E" w:rsidRPr="00B42C8E">
              <w:t xml:space="preserve"> (extensive right coronary and pulmonary arteries thrombosis) </w:t>
            </w:r>
          </w:p>
        </w:tc>
        <w:tc>
          <w:tcPr>
            <w:tcW w:w="547" w:type="pct"/>
          </w:tcPr>
          <w:p w14:paraId="4E14F460" w14:textId="01363904" w:rsidR="00AB332D" w:rsidRPr="00B42C8E" w:rsidRDefault="00B42C8E" w:rsidP="00AB332D">
            <w:pPr>
              <w:ind w:left="0" w:firstLine="0"/>
              <w:jc w:val="both"/>
            </w:pPr>
            <w:r w:rsidRPr="00B42C8E">
              <w:t xml:space="preserve">Death on the fifth hospital day </w:t>
            </w:r>
          </w:p>
        </w:tc>
      </w:tr>
      <w:tr w:rsidR="001C2DAC" w14:paraId="322856D3" w14:textId="77777777" w:rsidTr="001E4B75">
        <w:trPr>
          <w:trHeight w:val="1543"/>
        </w:trPr>
        <w:tc>
          <w:tcPr>
            <w:tcW w:w="548" w:type="pct"/>
          </w:tcPr>
          <w:p w14:paraId="5372684C" w14:textId="53FF738C" w:rsidR="00F27E0F" w:rsidRPr="00B42C8E" w:rsidRDefault="00B42C8E" w:rsidP="00C62348">
            <w:pPr>
              <w:ind w:left="0" w:firstLine="0"/>
              <w:jc w:val="both"/>
              <w:rPr>
                <w:rFonts w:cstheme="minorHAnsi"/>
              </w:rPr>
            </w:pPr>
            <w:r w:rsidRPr="00B42C8E">
              <w:rPr>
                <w:rFonts w:cstheme="minorHAnsi"/>
                <w:kern w:val="0"/>
              </w:rPr>
              <w:t xml:space="preserve">Al </w:t>
            </w:r>
            <w:proofErr w:type="spellStart"/>
            <w:r w:rsidRPr="00B42C8E">
              <w:rPr>
                <w:rFonts w:cstheme="minorHAnsi"/>
                <w:kern w:val="0"/>
              </w:rPr>
              <w:t>Rawahi</w:t>
            </w:r>
            <w:proofErr w:type="spellEnd"/>
            <w:r>
              <w:rPr>
                <w:rFonts w:cstheme="minorHAnsi"/>
              </w:rPr>
              <w:t xml:space="preserve"> </w:t>
            </w:r>
            <w:r w:rsidR="00C62348">
              <w:rPr>
                <w:rFonts w:cstheme="minorHAnsi"/>
              </w:rPr>
              <w:t>B [</w:t>
            </w:r>
            <w:r w:rsidR="00F27E0F" w:rsidRPr="00F27E0F">
              <w:rPr>
                <w:rFonts w:cstheme="minorHAnsi"/>
                <w:highlight w:val="green"/>
              </w:rPr>
              <w:t>126</w:t>
            </w:r>
            <w:r w:rsidR="00F27E0F">
              <w:rPr>
                <w:rFonts w:cstheme="minorHAnsi"/>
              </w:rPr>
              <w:t>]</w:t>
            </w:r>
          </w:p>
        </w:tc>
        <w:tc>
          <w:tcPr>
            <w:tcW w:w="550" w:type="pct"/>
          </w:tcPr>
          <w:p w14:paraId="6717FF14" w14:textId="79B75B5E" w:rsidR="00AB332D" w:rsidRDefault="00B42C8E" w:rsidP="00AB332D">
            <w:pPr>
              <w:ind w:left="0" w:firstLine="0"/>
              <w:jc w:val="both"/>
              <w:rPr>
                <w:b/>
                <w:bCs/>
              </w:rPr>
            </w:pPr>
            <w:r w:rsidRPr="00AB332D">
              <w:t>V</w:t>
            </w:r>
            <w:r w:rsidRPr="00694E5D">
              <w:t>iral</w:t>
            </w:r>
            <w:r w:rsidRPr="00AB332D">
              <w:t xml:space="preserve"> </w:t>
            </w:r>
            <w:r w:rsidRPr="00694E5D">
              <w:t>vector based</w:t>
            </w:r>
            <w:r w:rsidRPr="00AB332D">
              <w:t xml:space="preserve"> ChAdOx1</w:t>
            </w:r>
          </w:p>
        </w:tc>
        <w:tc>
          <w:tcPr>
            <w:tcW w:w="551" w:type="pct"/>
          </w:tcPr>
          <w:p w14:paraId="1EA18972" w14:textId="038B2EA1" w:rsidR="00AB332D" w:rsidRPr="00B42C8E" w:rsidRDefault="00B42C8E" w:rsidP="00AB332D">
            <w:pPr>
              <w:ind w:left="0" w:firstLine="0"/>
              <w:jc w:val="both"/>
            </w:pPr>
            <w:r w:rsidRPr="00B42C8E">
              <w:t>M/64</w:t>
            </w:r>
          </w:p>
        </w:tc>
        <w:tc>
          <w:tcPr>
            <w:tcW w:w="551" w:type="pct"/>
          </w:tcPr>
          <w:p w14:paraId="36229276" w14:textId="566497A8" w:rsidR="00AB332D" w:rsidRPr="00BE7DF0" w:rsidRDefault="00BE7DF0" w:rsidP="00BE7DF0">
            <w:pPr>
              <w:ind w:left="0" w:firstLine="0"/>
            </w:pPr>
            <w:r w:rsidRPr="00BE7DF0">
              <w:t>7 days after 1</w:t>
            </w:r>
            <w:r w:rsidRPr="00BE7DF0">
              <w:rPr>
                <w:vertAlign w:val="superscript"/>
              </w:rPr>
              <w:t>st</w:t>
            </w:r>
            <w:r w:rsidRPr="00BE7DF0">
              <w:t xml:space="preserve"> dose</w:t>
            </w:r>
          </w:p>
        </w:tc>
        <w:tc>
          <w:tcPr>
            <w:tcW w:w="551" w:type="pct"/>
          </w:tcPr>
          <w:p w14:paraId="67598D9C" w14:textId="7EDA6B5E" w:rsidR="00AB332D" w:rsidRDefault="004E5EAA" w:rsidP="004E5EAA">
            <w:pPr>
              <w:ind w:left="0" w:firstLine="0"/>
              <w:rPr>
                <w:b/>
                <w:bCs/>
              </w:rPr>
            </w:pPr>
            <w:r w:rsidRPr="00AB332D">
              <w:rPr>
                <w:rFonts w:cstheme="minorHAnsi"/>
                <w:kern w:val="0"/>
              </w:rPr>
              <w:t xml:space="preserve">Bilateral </w:t>
            </w:r>
            <w:r w:rsidR="00355F33">
              <w:rPr>
                <w:rFonts w:cstheme="minorHAnsi"/>
                <w:kern w:val="0"/>
              </w:rPr>
              <w:t xml:space="preserve">adrenal </w:t>
            </w:r>
            <w:r w:rsidRPr="00AB332D">
              <w:rPr>
                <w:rFonts w:cstheme="minorHAnsi"/>
                <w:kern w:val="0"/>
              </w:rPr>
              <w:t xml:space="preserve">hemorrhage in the context of </w:t>
            </w:r>
            <w:r>
              <w:rPr>
                <w:rFonts w:cstheme="minorHAnsi"/>
                <w:kern w:val="0"/>
              </w:rPr>
              <w:t xml:space="preserve">definite </w:t>
            </w:r>
            <w:r w:rsidRPr="00AB332D">
              <w:rPr>
                <w:rFonts w:cstheme="minorHAnsi"/>
                <w:kern w:val="0"/>
              </w:rPr>
              <w:t>VITT</w:t>
            </w:r>
          </w:p>
        </w:tc>
        <w:tc>
          <w:tcPr>
            <w:tcW w:w="600" w:type="pct"/>
          </w:tcPr>
          <w:p w14:paraId="719A8438" w14:textId="6746E141" w:rsidR="00AB332D" w:rsidRPr="004E5EAA" w:rsidRDefault="004E5EAA" w:rsidP="00AB332D">
            <w:pPr>
              <w:ind w:left="0" w:firstLine="0"/>
              <w:jc w:val="both"/>
            </w:pPr>
            <w:r w:rsidRPr="004E5EAA">
              <w:t xml:space="preserve">Hypertension Hyperlipidemia </w:t>
            </w:r>
          </w:p>
        </w:tc>
        <w:tc>
          <w:tcPr>
            <w:tcW w:w="551" w:type="pct"/>
          </w:tcPr>
          <w:p w14:paraId="4FCF3D6C" w14:textId="61127EC8" w:rsidR="00AB332D" w:rsidRDefault="004E5EAA" w:rsidP="00160A9A">
            <w:pPr>
              <w:ind w:left="0" w:firstLine="0"/>
              <w:rPr>
                <w:b/>
                <w:bCs/>
              </w:rPr>
            </w:pPr>
            <w:r>
              <w:t>Acute bilateral adrenal hemorrhage</w:t>
            </w:r>
          </w:p>
        </w:tc>
        <w:tc>
          <w:tcPr>
            <w:tcW w:w="551" w:type="pct"/>
          </w:tcPr>
          <w:p w14:paraId="5C74336C" w14:textId="40D1FD6E" w:rsidR="00AB332D" w:rsidRPr="00160A9A" w:rsidRDefault="00160A9A" w:rsidP="00160A9A">
            <w:pPr>
              <w:ind w:left="0" w:firstLine="0"/>
            </w:pPr>
            <w:r w:rsidRPr="00160A9A">
              <w:t>Yes (Multiple sites of venous and arterial thrombosis</w:t>
            </w:r>
            <w:r>
              <w:t>: pulmonary, adrenal, renal, aorta</w:t>
            </w:r>
            <w:r w:rsidRPr="00160A9A">
              <w:t xml:space="preserve">) </w:t>
            </w:r>
          </w:p>
        </w:tc>
        <w:tc>
          <w:tcPr>
            <w:tcW w:w="547" w:type="pct"/>
          </w:tcPr>
          <w:p w14:paraId="70E5923E" w14:textId="5CE7A316" w:rsidR="00AB332D" w:rsidRDefault="00160A9A" w:rsidP="00160A9A">
            <w:pPr>
              <w:ind w:left="0" w:firstLine="0"/>
              <w:rPr>
                <w:b/>
                <w:bCs/>
              </w:rPr>
            </w:pPr>
            <w:r w:rsidRPr="00AB332D">
              <w:t>Recovery with long term primary adrenal insufficiency</w:t>
            </w:r>
          </w:p>
        </w:tc>
      </w:tr>
      <w:tr w:rsidR="001C2DAC" w14:paraId="7024F924" w14:textId="77777777" w:rsidTr="001E4B75">
        <w:trPr>
          <w:trHeight w:val="1932"/>
        </w:trPr>
        <w:tc>
          <w:tcPr>
            <w:tcW w:w="548" w:type="pct"/>
          </w:tcPr>
          <w:p w14:paraId="365C215A" w14:textId="3CA27370" w:rsidR="00AB332D" w:rsidRDefault="00D64273" w:rsidP="00D64273">
            <w:pPr>
              <w:ind w:left="0" w:firstLine="0"/>
              <w:rPr>
                <w:rFonts w:cstheme="minorHAnsi"/>
                <w:b/>
                <w:bCs/>
              </w:rPr>
            </w:pPr>
            <w:r w:rsidRPr="00D64273">
              <w:rPr>
                <w:rFonts w:cstheme="minorHAnsi"/>
              </w:rPr>
              <w:t xml:space="preserve">Graf </w:t>
            </w:r>
            <w:r w:rsidR="00C62348" w:rsidRPr="00D64273">
              <w:rPr>
                <w:rFonts w:cstheme="minorHAnsi"/>
              </w:rPr>
              <w:t>A</w:t>
            </w:r>
            <w:r w:rsidR="00C62348">
              <w:rPr>
                <w:rFonts w:cstheme="minorHAnsi"/>
              </w:rPr>
              <w:t xml:space="preserve"> case</w:t>
            </w:r>
            <w:r>
              <w:rPr>
                <w:rFonts w:cstheme="minorHAnsi"/>
              </w:rPr>
              <w:t xml:space="preserve"> 1 </w:t>
            </w:r>
          </w:p>
          <w:p w14:paraId="5097B1B2" w14:textId="63C35782" w:rsidR="00325E1F" w:rsidRPr="00325E1F" w:rsidRDefault="00325E1F" w:rsidP="00D64273">
            <w:pPr>
              <w:ind w:left="0" w:firstLine="0"/>
              <w:rPr>
                <w:rFonts w:cstheme="minorHAnsi"/>
              </w:rPr>
            </w:pPr>
            <w:r w:rsidRPr="00325E1F">
              <w:rPr>
                <w:rFonts w:cstheme="minorHAnsi"/>
              </w:rPr>
              <w:t>[</w:t>
            </w:r>
            <w:r w:rsidRPr="00325E1F">
              <w:rPr>
                <w:rFonts w:cstheme="minorHAnsi"/>
                <w:highlight w:val="green"/>
              </w:rPr>
              <w:t>127</w:t>
            </w:r>
            <w:r w:rsidRPr="00325E1F">
              <w:rPr>
                <w:rFonts w:cstheme="minorHAnsi"/>
              </w:rPr>
              <w:t>]</w:t>
            </w:r>
          </w:p>
        </w:tc>
        <w:tc>
          <w:tcPr>
            <w:tcW w:w="550" w:type="pct"/>
          </w:tcPr>
          <w:p w14:paraId="6688D9B8" w14:textId="2B2290DA" w:rsidR="00AB332D" w:rsidRDefault="00771EDE" w:rsidP="00AB332D">
            <w:pPr>
              <w:ind w:left="0" w:firstLine="0"/>
              <w:jc w:val="both"/>
              <w:rPr>
                <w:b/>
                <w:bCs/>
              </w:rPr>
            </w:pPr>
            <w:r w:rsidRPr="00AB332D">
              <w:t>V</w:t>
            </w:r>
            <w:r w:rsidRPr="00694E5D">
              <w:t>iral</w:t>
            </w:r>
            <w:r w:rsidRPr="00AB332D">
              <w:t xml:space="preserve"> </w:t>
            </w:r>
            <w:r w:rsidRPr="00694E5D">
              <w:t>vector based</w:t>
            </w:r>
            <w:r w:rsidRPr="00AB332D">
              <w:t xml:space="preserve"> ChAdOx1</w:t>
            </w:r>
          </w:p>
        </w:tc>
        <w:tc>
          <w:tcPr>
            <w:tcW w:w="551" w:type="pct"/>
          </w:tcPr>
          <w:p w14:paraId="2B1562CD" w14:textId="4A3E463E" w:rsidR="00AB332D" w:rsidRPr="00771EDE" w:rsidRDefault="00771EDE" w:rsidP="00AB332D">
            <w:pPr>
              <w:ind w:left="0" w:firstLine="0"/>
              <w:jc w:val="both"/>
            </w:pPr>
            <w:r w:rsidRPr="00771EDE">
              <w:t>M/46</w:t>
            </w:r>
          </w:p>
        </w:tc>
        <w:tc>
          <w:tcPr>
            <w:tcW w:w="551" w:type="pct"/>
          </w:tcPr>
          <w:p w14:paraId="6E7C2F15" w14:textId="77331FFF" w:rsidR="00AB332D" w:rsidRPr="00771EDE" w:rsidRDefault="00771EDE" w:rsidP="00771EDE">
            <w:pPr>
              <w:ind w:left="0" w:firstLine="0"/>
            </w:pPr>
            <w:r w:rsidRPr="00771EDE">
              <w:t>8 days after 1</w:t>
            </w:r>
            <w:r w:rsidRPr="00771EDE">
              <w:rPr>
                <w:vertAlign w:val="superscript"/>
              </w:rPr>
              <w:t>st</w:t>
            </w:r>
            <w:r w:rsidRPr="00771EDE">
              <w:t xml:space="preserve"> dose</w:t>
            </w:r>
          </w:p>
        </w:tc>
        <w:tc>
          <w:tcPr>
            <w:tcW w:w="551" w:type="pct"/>
          </w:tcPr>
          <w:p w14:paraId="2D2725F3" w14:textId="5D1CF854" w:rsidR="00AB332D" w:rsidRDefault="00771EDE" w:rsidP="00771EDE">
            <w:pPr>
              <w:ind w:left="0" w:firstLine="0"/>
              <w:rPr>
                <w:b/>
                <w:bCs/>
              </w:rPr>
            </w:pPr>
            <w:r w:rsidRPr="00AB332D">
              <w:rPr>
                <w:rFonts w:cstheme="minorHAnsi"/>
                <w:kern w:val="0"/>
              </w:rPr>
              <w:t>Bilateral</w:t>
            </w:r>
            <w:r w:rsidR="00355F33">
              <w:rPr>
                <w:rFonts w:cstheme="minorHAnsi"/>
                <w:kern w:val="0"/>
              </w:rPr>
              <w:t xml:space="preserve"> adrenal </w:t>
            </w:r>
            <w:r w:rsidR="00355F33" w:rsidRPr="00AB332D">
              <w:rPr>
                <w:rFonts w:cstheme="minorHAnsi"/>
                <w:kern w:val="0"/>
              </w:rPr>
              <w:t>hemorrhage</w:t>
            </w:r>
            <w:r w:rsidRPr="00AB332D">
              <w:rPr>
                <w:rFonts w:cstheme="minorHAnsi"/>
                <w:kern w:val="0"/>
              </w:rPr>
              <w:t xml:space="preserve"> in the context of </w:t>
            </w:r>
            <w:r>
              <w:rPr>
                <w:rFonts w:cstheme="minorHAnsi"/>
                <w:kern w:val="0"/>
              </w:rPr>
              <w:t xml:space="preserve">definite </w:t>
            </w:r>
            <w:r w:rsidRPr="00AB332D">
              <w:rPr>
                <w:rFonts w:cstheme="minorHAnsi"/>
                <w:kern w:val="0"/>
              </w:rPr>
              <w:t>VITT</w:t>
            </w:r>
          </w:p>
        </w:tc>
        <w:tc>
          <w:tcPr>
            <w:tcW w:w="600" w:type="pct"/>
          </w:tcPr>
          <w:p w14:paraId="51E7B5B7" w14:textId="08A3118E" w:rsidR="00AB332D" w:rsidRPr="00771EDE" w:rsidRDefault="00237E19" w:rsidP="00AB332D">
            <w:pPr>
              <w:ind w:left="0" w:firstLine="0"/>
              <w:jc w:val="both"/>
            </w:pPr>
            <w:r>
              <w:t>None</w:t>
            </w:r>
          </w:p>
        </w:tc>
        <w:tc>
          <w:tcPr>
            <w:tcW w:w="551" w:type="pct"/>
          </w:tcPr>
          <w:p w14:paraId="1011715F" w14:textId="77777777" w:rsidR="00120921" w:rsidRPr="00120921" w:rsidRDefault="00120921" w:rsidP="00120921">
            <w:pPr>
              <w:ind w:left="0" w:firstLine="0"/>
            </w:pPr>
            <w:r w:rsidRPr="00120921">
              <w:t>Right AH identified day 1</w:t>
            </w:r>
          </w:p>
          <w:p w14:paraId="41331089" w14:textId="0836F9E2" w:rsidR="00AB332D" w:rsidRDefault="00120921" w:rsidP="00120921">
            <w:pPr>
              <w:ind w:left="0" w:firstLine="0"/>
              <w:jc w:val="both"/>
              <w:rPr>
                <w:b/>
                <w:bCs/>
              </w:rPr>
            </w:pPr>
            <w:r w:rsidRPr="00120921">
              <w:t xml:space="preserve"> Left AH identified </w:t>
            </w:r>
            <w:r>
              <w:t xml:space="preserve">  </w:t>
            </w:r>
            <w:r w:rsidRPr="00120921">
              <w:t>day 4</w:t>
            </w:r>
          </w:p>
        </w:tc>
        <w:tc>
          <w:tcPr>
            <w:tcW w:w="551" w:type="pct"/>
          </w:tcPr>
          <w:p w14:paraId="541795FE" w14:textId="7AEE188F" w:rsidR="00120921" w:rsidRPr="00120921" w:rsidRDefault="00120921" w:rsidP="00AB332D">
            <w:pPr>
              <w:ind w:left="0" w:firstLine="0"/>
              <w:jc w:val="both"/>
            </w:pPr>
            <w:r w:rsidRPr="00120921">
              <w:t>Yes (PE, CSVD</w:t>
            </w:r>
            <w:r>
              <w:t>,</w:t>
            </w:r>
          </w:p>
          <w:p w14:paraId="50E3A2B0" w14:textId="77777777" w:rsidR="00120921" w:rsidRDefault="00120921" w:rsidP="0012092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portal and hepatic vein thrombosis, bilateral renal cortical infarcts</w:t>
            </w:r>
          </w:p>
          <w:p w14:paraId="1C29957A" w14:textId="0407B047" w:rsidR="00120921" w:rsidRDefault="00120921" w:rsidP="0012092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Occipital lobe brain infarction</w:t>
            </w:r>
            <w:r w:rsidR="002A3822">
              <w:rPr>
                <w:sz w:val="16"/>
                <w:szCs w:val="16"/>
              </w:rPr>
              <w:t>,</w:t>
            </w:r>
          </w:p>
          <w:p w14:paraId="76E38679" w14:textId="14569774" w:rsidR="00120921" w:rsidRDefault="00120921" w:rsidP="00120921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AMI)</w:t>
            </w:r>
          </w:p>
          <w:p w14:paraId="5F0E368D" w14:textId="5367E70C" w:rsidR="00AB332D" w:rsidRDefault="00AB332D" w:rsidP="00AB332D">
            <w:pPr>
              <w:ind w:left="0" w:firstLine="0"/>
              <w:jc w:val="both"/>
              <w:rPr>
                <w:b/>
                <w:bCs/>
              </w:rPr>
            </w:pPr>
          </w:p>
        </w:tc>
        <w:tc>
          <w:tcPr>
            <w:tcW w:w="547" w:type="pct"/>
          </w:tcPr>
          <w:p w14:paraId="3F4FB6CF" w14:textId="60A61678" w:rsidR="00AB332D" w:rsidRDefault="002A3822" w:rsidP="002A3822">
            <w:pPr>
              <w:ind w:left="0" w:firstLine="0"/>
              <w:rPr>
                <w:b/>
                <w:bCs/>
              </w:rPr>
            </w:pPr>
            <w:r w:rsidRPr="00AB332D">
              <w:t>Recovery with long term primary adrenal insufficiency</w:t>
            </w:r>
          </w:p>
        </w:tc>
      </w:tr>
    </w:tbl>
    <w:p w14:paraId="1AA78EEC" w14:textId="2922AB2F" w:rsidR="00311961" w:rsidRPr="00311961" w:rsidRDefault="008B20A2" w:rsidP="00311961">
      <w:pPr>
        <w:ind w:hanging="641"/>
        <w:jc w:val="both"/>
      </w:pPr>
      <w:r w:rsidRPr="00694E5D">
        <w:t xml:space="preserve">Abbreviations: </w:t>
      </w:r>
      <w:r>
        <w:t xml:space="preserve">PE, pulmonary embolism; CVST, </w:t>
      </w:r>
      <w:r w:rsidRPr="00694E5D">
        <w:t>cerebral venous sinus thrombosis</w:t>
      </w:r>
      <w:r>
        <w:t xml:space="preserve">; VITT, </w:t>
      </w:r>
      <w:r w:rsidRPr="005242E4">
        <w:t>vaccine-induced immune thrombotic thrombocytopenia</w:t>
      </w:r>
      <w:r>
        <w:t xml:space="preserve">; AMI, Acute myocardial infarction </w:t>
      </w:r>
    </w:p>
    <w:tbl>
      <w:tblPr>
        <w:tblStyle w:val="a3"/>
        <w:tblpPr w:leftFromText="180" w:rightFromText="180" w:vertAnchor="text" w:horzAnchor="margin" w:tblpY="843"/>
        <w:tblW w:w="4990" w:type="pct"/>
        <w:tblLook w:val="04A0" w:firstRow="1" w:lastRow="0" w:firstColumn="1" w:lastColumn="0" w:noHBand="0" w:noVBand="1"/>
      </w:tblPr>
      <w:tblGrid>
        <w:gridCol w:w="1526"/>
        <w:gridCol w:w="1531"/>
        <w:gridCol w:w="1534"/>
        <w:gridCol w:w="1534"/>
        <w:gridCol w:w="1534"/>
        <w:gridCol w:w="1673"/>
        <w:gridCol w:w="1534"/>
        <w:gridCol w:w="1534"/>
        <w:gridCol w:w="1520"/>
      </w:tblGrid>
      <w:tr w:rsidR="005006EB" w14:paraId="43561CC8" w14:textId="77777777" w:rsidTr="00577D58">
        <w:trPr>
          <w:trHeight w:val="942"/>
        </w:trPr>
        <w:tc>
          <w:tcPr>
            <w:tcW w:w="548" w:type="pct"/>
          </w:tcPr>
          <w:p w14:paraId="585F0098" w14:textId="77777777" w:rsidR="00446B1E" w:rsidRPr="00D64273" w:rsidRDefault="00446B1E" w:rsidP="00577D58">
            <w:pPr>
              <w:ind w:left="0" w:firstLine="0"/>
              <w:jc w:val="both"/>
              <w:rPr>
                <w:rFonts w:cstheme="minorHAnsi"/>
              </w:rPr>
            </w:pPr>
            <w:r w:rsidRPr="00AB332D">
              <w:rPr>
                <w:b/>
              </w:rPr>
              <w:lastRenderedPageBreak/>
              <w:t xml:space="preserve">Author [Ref] </w:t>
            </w:r>
          </w:p>
        </w:tc>
        <w:tc>
          <w:tcPr>
            <w:tcW w:w="550" w:type="pct"/>
          </w:tcPr>
          <w:p w14:paraId="4FA6B6F0" w14:textId="77777777" w:rsidR="00446B1E" w:rsidRPr="00AB332D" w:rsidRDefault="00446B1E" w:rsidP="00577D58">
            <w:pPr>
              <w:ind w:left="0" w:firstLine="0"/>
              <w:jc w:val="both"/>
            </w:pPr>
            <w:r w:rsidRPr="00AB332D">
              <w:rPr>
                <w:b/>
              </w:rPr>
              <w:t>Vaccine type</w:t>
            </w:r>
          </w:p>
        </w:tc>
        <w:tc>
          <w:tcPr>
            <w:tcW w:w="551" w:type="pct"/>
          </w:tcPr>
          <w:p w14:paraId="49C4E85C" w14:textId="77777777" w:rsidR="00446B1E" w:rsidRPr="00771EDE" w:rsidRDefault="00446B1E" w:rsidP="00577D58">
            <w:pPr>
              <w:ind w:left="0" w:firstLine="0"/>
              <w:jc w:val="both"/>
            </w:pPr>
            <w:r w:rsidRPr="00AB332D">
              <w:rPr>
                <w:rFonts w:cstheme="minorHAnsi"/>
                <w:b/>
                <w:kern w:val="0"/>
              </w:rPr>
              <w:t>Sex/age (years)</w:t>
            </w:r>
          </w:p>
        </w:tc>
        <w:tc>
          <w:tcPr>
            <w:tcW w:w="551" w:type="pct"/>
          </w:tcPr>
          <w:p w14:paraId="2212DCBA" w14:textId="77777777" w:rsidR="00446B1E" w:rsidRPr="00771EDE" w:rsidRDefault="00446B1E" w:rsidP="00577D58">
            <w:pPr>
              <w:ind w:left="0" w:firstLine="0"/>
            </w:pPr>
            <w:r w:rsidRPr="00AB332D">
              <w:rPr>
                <w:b/>
              </w:rPr>
              <w:t>Latency between vaccine (dose) and symptoms (days)</w:t>
            </w:r>
          </w:p>
        </w:tc>
        <w:tc>
          <w:tcPr>
            <w:tcW w:w="551" w:type="pct"/>
          </w:tcPr>
          <w:p w14:paraId="48AA941A" w14:textId="77777777" w:rsidR="00446B1E" w:rsidRPr="00771EDE" w:rsidRDefault="00446B1E" w:rsidP="00577D58">
            <w:pPr>
              <w:ind w:left="0" w:firstLine="0"/>
            </w:pPr>
            <w:r w:rsidRPr="00AB332D">
              <w:rPr>
                <w:b/>
              </w:rPr>
              <w:t>Unilateral or bilateral AH/AI</w:t>
            </w:r>
          </w:p>
        </w:tc>
        <w:tc>
          <w:tcPr>
            <w:tcW w:w="601" w:type="pct"/>
          </w:tcPr>
          <w:p w14:paraId="53007CB1" w14:textId="77777777" w:rsidR="00446B1E" w:rsidRPr="00237E19" w:rsidRDefault="00446B1E" w:rsidP="00577D58">
            <w:pPr>
              <w:ind w:left="0" w:firstLine="0"/>
              <w:jc w:val="both"/>
            </w:pPr>
            <w:r w:rsidRPr="00AB332D">
              <w:rPr>
                <w:b/>
              </w:rPr>
              <w:t>Risk factors</w:t>
            </w:r>
          </w:p>
        </w:tc>
        <w:tc>
          <w:tcPr>
            <w:tcW w:w="551" w:type="pct"/>
          </w:tcPr>
          <w:p w14:paraId="54BC6492" w14:textId="77777777" w:rsidR="00446B1E" w:rsidRPr="00694E5D" w:rsidRDefault="00446B1E" w:rsidP="00577D58">
            <w:pPr>
              <w:ind w:left="0" w:firstLine="0"/>
              <w:jc w:val="both"/>
              <w:rPr>
                <w:b/>
              </w:rPr>
            </w:pPr>
            <w:r w:rsidRPr="00694E5D">
              <w:rPr>
                <w:b/>
              </w:rPr>
              <w:t>Radiological</w:t>
            </w:r>
          </w:p>
          <w:p w14:paraId="5A6B1FD0" w14:textId="77777777" w:rsidR="00446B1E" w:rsidRPr="001C2DAC" w:rsidRDefault="00446B1E" w:rsidP="00577D58">
            <w:pPr>
              <w:ind w:left="0" w:firstLine="0"/>
            </w:pPr>
            <w:r w:rsidRPr="00AB332D">
              <w:rPr>
                <w:b/>
              </w:rPr>
              <w:t>characteristics</w:t>
            </w:r>
          </w:p>
        </w:tc>
        <w:tc>
          <w:tcPr>
            <w:tcW w:w="551" w:type="pct"/>
          </w:tcPr>
          <w:p w14:paraId="5AB0422E" w14:textId="77777777" w:rsidR="00446B1E" w:rsidRPr="00694E5D" w:rsidRDefault="00446B1E" w:rsidP="00577D58">
            <w:pPr>
              <w:ind w:left="0" w:firstLine="0"/>
              <w:jc w:val="both"/>
              <w:rPr>
                <w:b/>
              </w:rPr>
            </w:pPr>
            <w:r w:rsidRPr="00694E5D">
              <w:rPr>
                <w:b/>
              </w:rPr>
              <w:t>Extra</w:t>
            </w:r>
            <w:r w:rsidRPr="00694E5D">
              <w:rPr>
                <w:rFonts w:hint="eastAsia"/>
                <w:b/>
              </w:rPr>
              <w:t>‐</w:t>
            </w:r>
            <w:r w:rsidRPr="00694E5D">
              <w:rPr>
                <w:b/>
              </w:rPr>
              <w:t>adrenal</w:t>
            </w:r>
          </w:p>
          <w:p w14:paraId="36E7D3D3" w14:textId="77777777" w:rsidR="00446B1E" w:rsidRDefault="00446B1E" w:rsidP="00577D58">
            <w:pPr>
              <w:ind w:left="0" w:firstLine="0"/>
              <w:jc w:val="both"/>
              <w:rPr>
                <w:b/>
                <w:bCs/>
              </w:rPr>
            </w:pPr>
            <w:r w:rsidRPr="00AB332D">
              <w:rPr>
                <w:b/>
              </w:rPr>
              <w:t>thrombosis</w:t>
            </w:r>
          </w:p>
        </w:tc>
        <w:tc>
          <w:tcPr>
            <w:tcW w:w="546" w:type="pct"/>
          </w:tcPr>
          <w:p w14:paraId="76B61BD1" w14:textId="77777777" w:rsidR="00446B1E" w:rsidRDefault="00446B1E" w:rsidP="00577D58">
            <w:pPr>
              <w:ind w:left="0" w:firstLine="0"/>
              <w:jc w:val="both"/>
              <w:rPr>
                <w:b/>
                <w:bCs/>
              </w:rPr>
            </w:pPr>
            <w:r w:rsidRPr="00AB332D">
              <w:rPr>
                <w:b/>
              </w:rPr>
              <w:t>Outcome</w:t>
            </w:r>
          </w:p>
        </w:tc>
      </w:tr>
      <w:tr w:rsidR="005006EB" w14:paraId="589FFCB5" w14:textId="77777777" w:rsidTr="00577D58">
        <w:trPr>
          <w:trHeight w:val="1615"/>
        </w:trPr>
        <w:tc>
          <w:tcPr>
            <w:tcW w:w="548" w:type="pct"/>
          </w:tcPr>
          <w:p w14:paraId="37CFC4CC" w14:textId="11107741" w:rsidR="00446B1E" w:rsidRDefault="00446B1E" w:rsidP="00577D58">
            <w:pPr>
              <w:ind w:left="0" w:firstLine="0"/>
            </w:pPr>
            <w:r w:rsidRPr="00D64273">
              <w:rPr>
                <w:rFonts w:cstheme="minorHAnsi"/>
              </w:rPr>
              <w:t xml:space="preserve">Graf </w:t>
            </w:r>
            <w:r w:rsidR="00C62348" w:rsidRPr="00D64273">
              <w:rPr>
                <w:rFonts w:cstheme="minorHAnsi"/>
              </w:rPr>
              <w:t>A</w:t>
            </w:r>
            <w:r w:rsidR="00C62348">
              <w:rPr>
                <w:rFonts w:cstheme="minorHAnsi"/>
              </w:rPr>
              <w:t xml:space="preserve"> case</w:t>
            </w:r>
            <w:r>
              <w:rPr>
                <w:rFonts w:cstheme="minorHAnsi"/>
              </w:rPr>
              <w:t xml:space="preserve"> 2 </w:t>
            </w:r>
          </w:p>
          <w:p w14:paraId="599B083C" w14:textId="7379D4B7" w:rsidR="00325E1F" w:rsidRDefault="00325E1F" w:rsidP="00577D58">
            <w:pPr>
              <w:ind w:left="0" w:firstLine="0"/>
              <w:rPr>
                <w:b/>
                <w:bCs/>
              </w:rPr>
            </w:pPr>
            <w:r w:rsidRPr="00325E1F">
              <w:t>[</w:t>
            </w:r>
            <w:r w:rsidRPr="00325E1F">
              <w:rPr>
                <w:highlight w:val="green"/>
              </w:rPr>
              <w:t>127</w:t>
            </w:r>
            <w:r w:rsidRPr="00325E1F">
              <w:t>]</w:t>
            </w:r>
          </w:p>
        </w:tc>
        <w:tc>
          <w:tcPr>
            <w:tcW w:w="550" w:type="pct"/>
          </w:tcPr>
          <w:p w14:paraId="2B97CEFF" w14:textId="77777777" w:rsidR="00446B1E" w:rsidRDefault="00446B1E" w:rsidP="00577D58">
            <w:pPr>
              <w:ind w:left="0" w:firstLine="0"/>
              <w:jc w:val="both"/>
              <w:rPr>
                <w:b/>
                <w:bCs/>
              </w:rPr>
            </w:pPr>
            <w:r w:rsidRPr="00AB332D">
              <w:t>V</w:t>
            </w:r>
            <w:r w:rsidRPr="00694E5D">
              <w:t>iral</w:t>
            </w:r>
            <w:r w:rsidRPr="00AB332D">
              <w:t xml:space="preserve"> </w:t>
            </w:r>
            <w:r w:rsidRPr="00694E5D">
              <w:t>vector based</w:t>
            </w:r>
            <w:r w:rsidRPr="00AB332D">
              <w:t xml:space="preserve"> ChAdOx1</w:t>
            </w:r>
          </w:p>
        </w:tc>
        <w:tc>
          <w:tcPr>
            <w:tcW w:w="551" w:type="pct"/>
          </w:tcPr>
          <w:p w14:paraId="79ECE75F" w14:textId="77777777" w:rsidR="00446B1E" w:rsidRPr="00771EDE" w:rsidRDefault="00446B1E" w:rsidP="00577D58">
            <w:pPr>
              <w:ind w:left="0" w:firstLine="0"/>
              <w:jc w:val="both"/>
            </w:pPr>
            <w:r w:rsidRPr="00771EDE">
              <w:t>F/38</w:t>
            </w:r>
          </w:p>
        </w:tc>
        <w:tc>
          <w:tcPr>
            <w:tcW w:w="551" w:type="pct"/>
          </w:tcPr>
          <w:p w14:paraId="10752672" w14:textId="77777777" w:rsidR="00446B1E" w:rsidRPr="00771EDE" w:rsidRDefault="00446B1E" w:rsidP="00577D58">
            <w:pPr>
              <w:ind w:left="0" w:firstLine="0"/>
            </w:pPr>
            <w:r w:rsidRPr="00771EDE">
              <w:t>11 days after 1</w:t>
            </w:r>
            <w:r w:rsidRPr="00771EDE">
              <w:rPr>
                <w:vertAlign w:val="superscript"/>
              </w:rPr>
              <w:t>st</w:t>
            </w:r>
            <w:r w:rsidRPr="00771EDE">
              <w:t xml:space="preserve"> dose</w:t>
            </w:r>
          </w:p>
        </w:tc>
        <w:tc>
          <w:tcPr>
            <w:tcW w:w="551" w:type="pct"/>
          </w:tcPr>
          <w:p w14:paraId="79508B7F" w14:textId="77777777" w:rsidR="00446B1E" w:rsidRDefault="00446B1E" w:rsidP="00577D58">
            <w:pPr>
              <w:ind w:left="0" w:firstLine="0"/>
              <w:jc w:val="both"/>
              <w:rPr>
                <w:b/>
                <w:bCs/>
              </w:rPr>
            </w:pPr>
            <w:r w:rsidRPr="00771EDE">
              <w:t>Unilateral adrenal infarction</w:t>
            </w:r>
          </w:p>
        </w:tc>
        <w:tc>
          <w:tcPr>
            <w:tcW w:w="601" w:type="pct"/>
          </w:tcPr>
          <w:p w14:paraId="22048E29" w14:textId="77777777" w:rsidR="00446B1E" w:rsidRPr="00237E19" w:rsidRDefault="00446B1E" w:rsidP="00577D58">
            <w:pPr>
              <w:ind w:left="0" w:firstLine="0"/>
              <w:jc w:val="both"/>
            </w:pPr>
            <w:r w:rsidRPr="00237E19">
              <w:t xml:space="preserve">Obesity, </w:t>
            </w:r>
            <w:r w:rsidRPr="00237E19">
              <w:rPr>
                <w:rFonts w:cs="Stone Serif ITC Pro Medium"/>
                <w:color w:val="000000"/>
              </w:rPr>
              <w:t>spondyloepiphyseal dysplasia</w:t>
            </w:r>
            <w:r w:rsidRPr="00237E19">
              <w:t xml:space="preserve">, osteoarthritis </w:t>
            </w:r>
          </w:p>
        </w:tc>
        <w:tc>
          <w:tcPr>
            <w:tcW w:w="551" w:type="pct"/>
          </w:tcPr>
          <w:p w14:paraId="23CE7AA9" w14:textId="77777777" w:rsidR="00446B1E" w:rsidRPr="00120921" w:rsidRDefault="00446B1E" w:rsidP="00577D58">
            <w:pPr>
              <w:ind w:left="0" w:firstLine="0"/>
            </w:pPr>
            <w:r w:rsidRPr="001C2DAC">
              <w:t>enlarged left adrenal gland, with loss of shape and decreased attenuation</w:t>
            </w:r>
            <w:r>
              <w:t xml:space="preserve"> compatible with </w:t>
            </w:r>
            <w:r w:rsidRPr="00137A1F">
              <w:t>evolving</w:t>
            </w:r>
            <w:r>
              <w:t xml:space="preserve"> </w:t>
            </w:r>
            <w:r w:rsidRPr="00137A1F">
              <w:t>infarction and post-infarction necrosis</w:t>
            </w:r>
          </w:p>
        </w:tc>
        <w:tc>
          <w:tcPr>
            <w:tcW w:w="551" w:type="pct"/>
          </w:tcPr>
          <w:p w14:paraId="43446EF9" w14:textId="77777777" w:rsidR="00446B1E" w:rsidRPr="00137A1F" w:rsidRDefault="00446B1E" w:rsidP="00577D58">
            <w:pPr>
              <w:ind w:left="0" w:firstLine="0"/>
            </w:pPr>
            <w:r w:rsidRPr="00137A1F">
              <w:t xml:space="preserve">Yes, left renal vein thrombosis </w:t>
            </w:r>
          </w:p>
        </w:tc>
        <w:tc>
          <w:tcPr>
            <w:tcW w:w="546" w:type="pct"/>
          </w:tcPr>
          <w:p w14:paraId="33622E89" w14:textId="77777777" w:rsidR="00446B1E" w:rsidRPr="00390DE6" w:rsidRDefault="00446B1E" w:rsidP="00577D58">
            <w:pPr>
              <w:ind w:left="0" w:firstLine="0"/>
            </w:pPr>
            <w:r w:rsidRPr="00390DE6">
              <w:t>Discharge with empirical oral hydrocortisone therapy</w:t>
            </w:r>
          </w:p>
        </w:tc>
      </w:tr>
      <w:tr w:rsidR="005006EB" w14:paraId="42F513FC" w14:textId="77777777" w:rsidTr="00577D58">
        <w:trPr>
          <w:trHeight w:val="193"/>
        </w:trPr>
        <w:tc>
          <w:tcPr>
            <w:tcW w:w="548" w:type="pct"/>
          </w:tcPr>
          <w:p w14:paraId="0CAE9BC6" w14:textId="7A2C0649" w:rsidR="00446B1E" w:rsidRPr="00A93E94" w:rsidRDefault="00446B1E" w:rsidP="00577D58">
            <w:pPr>
              <w:ind w:left="0" w:firstLine="0"/>
              <w:rPr>
                <w:rFonts w:cstheme="minorHAnsi"/>
              </w:rPr>
            </w:pPr>
            <w:r w:rsidRPr="00623AF5">
              <w:rPr>
                <w:rFonts w:cstheme="minorHAnsi"/>
                <w:kern w:val="0"/>
              </w:rPr>
              <w:t>Efthymiadis A et al</w:t>
            </w:r>
            <w:r w:rsidRPr="00623AF5">
              <w:rPr>
                <w:rFonts w:cstheme="minorHAnsi"/>
                <w:b/>
                <w:bCs/>
              </w:rPr>
              <w:t xml:space="preserve"> </w:t>
            </w:r>
            <w:r w:rsidR="00A93E94" w:rsidRPr="00A93E94">
              <w:rPr>
                <w:rFonts w:cstheme="minorHAnsi"/>
              </w:rPr>
              <w:t>[</w:t>
            </w:r>
            <w:r w:rsidR="00A93E94" w:rsidRPr="00A93E94">
              <w:rPr>
                <w:rFonts w:cstheme="minorHAnsi"/>
                <w:highlight w:val="green"/>
              </w:rPr>
              <w:t>128]</w:t>
            </w:r>
          </w:p>
        </w:tc>
        <w:tc>
          <w:tcPr>
            <w:tcW w:w="550" w:type="pct"/>
          </w:tcPr>
          <w:p w14:paraId="219AC39D" w14:textId="77777777" w:rsidR="00446B1E" w:rsidRDefault="00446B1E" w:rsidP="00577D58">
            <w:pPr>
              <w:ind w:left="0" w:firstLine="0"/>
              <w:jc w:val="both"/>
              <w:rPr>
                <w:b/>
                <w:bCs/>
              </w:rPr>
            </w:pPr>
            <w:r w:rsidRPr="00AB332D">
              <w:t>V</w:t>
            </w:r>
            <w:r w:rsidRPr="00694E5D">
              <w:t>iral</w:t>
            </w:r>
            <w:r w:rsidRPr="00AB332D">
              <w:t xml:space="preserve"> </w:t>
            </w:r>
            <w:r w:rsidRPr="00694E5D">
              <w:t>vector based</w:t>
            </w:r>
            <w:r w:rsidRPr="00AB332D">
              <w:t xml:space="preserve"> ChAdOx1</w:t>
            </w:r>
          </w:p>
        </w:tc>
        <w:tc>
          <w:tcPr>
            <w:tcW w:w="551" w:type="pct"/>
          </w:tcPr>
          <w:p w14:paraId="494F18DB" w14:textId="77777777" w:rsidR="00446B1E" w:rsidRPr="00622B74" w:rsidRDefault="00446B1E" w:rsidP="00577D58">
            <w:pPr>
              <w:ind w:left="0" w:firstLine="0"/>
              <w:jc w:val="both"/>
            </w:pPr>
            <w:r w:rsidRPr="00622B74">
              <w:t>F/23</w:t>
            </w:r>
          </w:p>
        </w:tc>
        <w:tc>
          <w:tcPr>
            <w:tcW w:w="551" w:type="pct"/>
          </w:tcPr>
          <w:p w14:paraId="7A795396" w14:textId="77777777" w:rsidR="00446B1E" w:rsidRPr="00622B74" w:rsidRDefault="00446B1E" w:rsidP="00577D58">
            <w:pPr>
              <w:ind w:left="0" w:firstLine="0"/>
            </w:pPr>
            <w:r w:rsidRPr="00622B74">
              <w:t>8 days</w:t>
            </w:r>
            <w:r>
              <w:t xml:space="preserve"> after 1</w:t>
            </w:r>
            <w:r w:rsidRPr="00622B74">
              <w:rPr>
                <w:vertAlign w:val="superscript"/>
              </w:rPr>
              <w:t>st</w:t>
            </w:r>
            <w:r>
              <w:t xml:space="preserve"> dose</w:t>
            </w:r>
          </w:p>
        </w:tc>
        <w:tc>
          <w:tcPr>
            <w:tcW w:w="551" w:type="pct"/>
          </w:tcPr>
          <w:p w14:paraId="1B888D04" w14:textId="0F2FAD93" w:rsidR="00446B1E" w:rsidRDefault="00446B1E" w:rsidP="00577D58">
            <w:pPr>
              <w:ind w:left="0" w:firstLine="0"/>
              <w:rPr>
                <w:b/>
                <w:bCs/>
              </w:rPr>
            </w:pPr>
            <w:r w:rsidRPr="00AB332D">
              <w:rPr>
                <w:rFonts w:cstheme="minorHAnsi"/>
                <w:kern w:val="0"/>
              </w:rPr>
              <w:t xml:space="preserve">Bilateral </w:t>
            </w:r>
            <w:r w:rsidR="005006EB">
              <w:rPr>
                <w:rFonts w:cstheme="minorHAnsi"/>
                <w:kern w:val="0"/>
              </w:rPr>
              <w:t xml:space="preserve">adrenal </w:t>
            </w:r>
            <w:r w:rsidRPr="00AB332D">
              <w:rPr>
                <w:rFonts w:cstheme="minorHAnsi"/>
                <w:kern w:val="0"/>
              </w:rPr>
              <w:t xml:space="preserve">hemorrhage in the context of </w:t>
            </w:r>
            <w:r>
              <w:rPr>
                <w:rFonts w:cstheme="minorHAnsi"/>
                <w:kern w:val="0"/>
              </w:rPr>
              <w:t xml:space="preserve">definite </w:t>
            </w:r>
            <w:r w:rsidRPr="00AB332D">
              <w:rPr>
                <w:rFonts w:cstheme="minorHAnsi"/>
                <w:kern w:val="0"/>
              </w:rPr>
              <w:t>VITT</w:t>
            </w:r>
          </w:p>
        </w:tc>
        <w:tc>
          <w:tcPr>
            <w:tcW w:w="601" w:type="pct"/>
          </w:tcPr>
          <w:p w14:paraId="60969F1A" w14:textId="77777777" w:rsidR="00446B1E" w:rsidRPr="00255562" w:rsidRDefault="00446B1E" w:rsidP="00577D58">
            <w:pPr>
              <w:ind w:left="0" w:firstLine="0"/>
            </w:pPr>
            <w:r w:rsidRPr="00255562">
              <w:t xml:space="preserve">Obesity, family history of venous thromboembolism </w:t>
            </w:r>
          </w:p>
        </w:tc>
        <w:tc>
          <w:tcPr>
            <w:tcW w:w="551" w:type="pct"/>
          </w:tcPr>
          <w:p w14:paraId="0D62A1AF" w14:textId="77777777" w:rsidR="00446B1E" w:rsidRPr="00255562" w:rsidRDefault="00446B1E" w:rsidP="00577D58">
            <w:pPr>
              <w:ind w:left="0" w:firstLine="0"/>
              <w:rPr>
                <w:b/>
                <w:bCs/>
              </w:rPr>
            </w:pPr>
            <w:r w:rsidRPr="00255562">
              <w:rPr>
                <w:rFonts w:cs="Open Sans"/>
                <w:color w:val="000000"/>
              </w:rPr>
              <w:t xml:space="preserve">Bilateral ill-defined </w:t>
            </w:r>
            <w:r>
              <w:rPr>
                <w:rFonts w:cs="Open Sans"/>
                <w:color w:val="000000"/>
              </w:rPr>
              <w:t xml:space="preserve">lesions </w:t>
            </w:r>
            <w:r w:rsidRPr="00255562">
              <w:rPr>
                <w:rFonts w:cs="Open Sans"/>
                <w:color w:val="000000"/>
              </w:rPr>
              <w:t>representing bilateral adrenal hemorrhages</w:t>
            </w:r>
          </w:p>
        </w:tc>
        <w:tc>
          <w:tcPr>
            <w:tcW w:w="551" w:type="pct"/>
          </w:tcPr>
          <w:p w14:paraId="1BE16602" w14:textId="77777777" w:rsidR="00446B1E" w:rsidRPr="00B31A63" w:rsidRDefault="00446B1E" w:rsidP="00577D58">
            <w:pPr>
              <w:ind w:left="0" w:firstLine="0"/>
            </w:pPr>
            <w:r w:rsidRPr="00B31A63">
              <w:t>Yes, multiple pulmonary emboli, bilateral adrenal vein thrombosis,</w:t>
            </w:r>
            <w:r w:rsidRPr="00B31A63">
              <w:rPr>
                <w:rFonts w:cs="Stone Serif ITC Pro"/>
                <w:color w:val="000000"/>
              </w:rPr>
              <w:t xml:space="preserve"> splenic vein thrombosis and right ventricular thrombosis</w:t>
            </w:r>
          </w:p>
        </w:tc>
        <w:tc>
          <w:tcPr>
            <w:tcW w:w="546" w:type="pct"/>
          </w:tcPr>
          <w:p w14:paraId="31130D61" w14:textId="77777777" w:rsidR="00446B1E" w:rsidRPr="00B31A63" w:rsidRDefault="00446B1E" w:rsidP="00577D58">
            <w:pPr>
              <w:ind w:left="0" w:firstLine="0"/>
            </w:pPr>
            <w:r w:rsidRPr="00B31A63">
              <w:t>Resolution o</w:t>
            </w:r>
            <w:r>
              <w:t xml:space="preserve">f </w:t>
            </w:r>
            <w:r w:rsidRPr="00B31A63">
              <w:t xml:space="preserve">adrenal </w:t>
            </w:r>
            <w:r>
              <w:rPr>
                <w:rFonts w:cs="Stone Serif ITC Pro"/>
                <w:color w:val="000000"/>
              </w:rPr>
              <w:t xml:space="preserve">hemorrhage. Resolution of pulmonary and right ventricle thrombosis. Persistent primary adrenal insufficiency </w:t>
            </w:r>
          </w:p>
        </w:tc>
      </w:tr>
      <w:tr w:rsidR="005006EB" w14:paraId="5C9BF878" w14:textId="77777777" w:rsidTr="00577D58">
        <w:trPr>
          <w:trHeight w:val="193"/>
        </w:trPr>
        <w:tc>
          <w:tcPr>
            <w:tcW w:w="548" w:type="pct"/>
          </w:tcPr>
          <w:p w14:paraId="4F0C8AE7" w14:textId="067A4359" w:rsidR="00A93E94" w:rsidRPr="00E33553" w:rsidRDefault="00446B1E" w:rsidP="00C62348">
            <w:pPr>
              <w:ind w:left="0" w:firstLine="0"/>
            </w:pPr>
            <w:proofErr w:type="spellStart"/>
            <w:r w:rsidRPr="00E33553">
              <w:t>Tha</w:t>
            </w:r>
            <w:proofErr w:type="spellEnd"/>
            <w:r w:rsidRPr="00E33553">
              <w:t xml:space="preserve"> T et al </w:t>
            </w:r>
            <w:r w:rsidR="00A93E94">
              <w:t>[</w:t>
            </w:r>
            <w:r w:rsidR="00A93E94" w:rsidRPr="00A93E94">
              <w:rPr>
                <w:highlight w:val="green"/>
              </w:rPr>
              <w:t>129</w:t>
            </w:r>
            <w:r w:rsidR="00A93E94">
              <w:t>]</w:t>
            </w:r>
          </w:p>
        </w:tc>
        <w:tc>
          <w:tcPr>
            <w:tcW w:w="550" w:type="pct"/>
          </w:tcPr>
          <w:p w14:paraId="2F39B063" w14:textId="77777777" w:rsidR="00446B1E" w:rsidRDefault="00446B1E" w:rsidP="00577D58">
            <w:pPr>
              <w:ind w:left="0" w:firstLine="0"/>
              <w:jc w:val="both"/>
              <w:rPr>
                <w:b/>
                <w:bCs/>
              </w:rPr>
            </w:pPr>
            <w:r w:rsidRPr="00AB332D">
              <w:t>V</w:t>
            </w:r>
            <w:r w:rsidRPr="00694E5D">
              <w:t>iral</w:t>
            </w:r>
            <w:r w:rsidRPr="00AB332D">
              <w:t xml:space="preserve"> </w:t>
            </w:r>
            <w:r w:rsidRPr="00694E5D">
              <w:t>vector based</w:t>
            </w:r>
            <w:r w:rsidRPr="00AB332D">
              <w:t xml:space="preserve"> ChAdOx1</w:t>
            </w:r>
          </w:p>
        </w:tc>
        <w:tc>
          <w:tcPr>
            <w:tcW w:w="551" w:type="pct"/>
          </w:tcPr>
          <w:p w14:paraId="53309217" w14:textId="77777777" w:rsidR="00446B1E" w:rsidRPr="00E33553" w:rsidRDefault="00446B1E" w:rsidP="00577D58">
            <w:pPr>
              <w:ind w:left="0" w:firstLine="0"/>
            </w:pPr>
            <w:r w:rsidRPr="00E33553">
              <w:t>F/47</w:t>
            </w:r>
          </w:p>
        </w:tc>
        <w:tc>
          <w:tcPr>
            <w:tcW w:w="551" w:type="pct"/>
          </w:tcPr>
          <w:p w14:paraId="09616B2E" w14:textId="77777777" w:rsidR="00446B1E" w:rsidRPr="00E33553" w:rsidRDefault="00446B1E" w:rsidP="00577D58">
            <w:pPr>
              <w:ind w:left="0" w:firstLine="0"/>
            </w:pPr>
            <w:r w:rsidRPr="00E33553">
              <w:t>8 days, dose not reported</w:t>
            </w:r>
          </w:p>
        </w:tc>
        <w:tc>
          <w:tcPr>
            <w:tcW w:w="551" w:type="pct"/>
          </w:tcPr>
          <w:p w14:paraId="7959699F" w14:textId="163E89A8" w:rsidR="00446B1E" w:rsidRDefault="00446B1E" w:rsidP="00577D58">
            <w:pPr>
              <w:ind w:left="0" w:firstLine="0"/>
              <w:rPr>
                <w:b/>
                <w:bCs/>
              </w:rPr>
            </w:pPr>
            <w:r w:rsidRPr="00AB332D">
              <w:rPr>
                <w:rFonts w:cstheme="minorHAnsi"/>
                <w:kern w:val="0"/>
              </w:rPr>
              <w:t xml:space="preserve">Bilateral </w:t>
            </w:r>
            <w:r w:rsidR="005006EB">
              <w:rPr>
                <w:rFonts w:cstheme="minorHAnsi"/>
                <w:kern w:val="0"/>
              </w:rPr>
              <w:t xml:space="preserve">adrenal </w:t>
            </w:r>
            <w:r w:rsidRPr="00AB332D">
              <w:rPr>
                <w:rFonts w:cstheme="minorHAnsi"/>
                <w:kern w:val="0"/>
              </w:rPr>
              <w:t xml:space="preserve">hemorrhage in the context of </w:t>
            </w:r>
            <w:r>
              <w:rPr>
                <w:rFonts w:cstheme="minorHAnsi"/>
                <w:kern w:val="0"/>
              </w:rPr>
              <w:t xml:space="preserve">definite </w:t>
            </w:r>
            <w:r w:rsidRPr="00AB332D">
              <w:rPr>
                <w:rFonts w:cstheme="minorHAnsi"/>
                <w:kern w:val="0"/>
              </w:rPr>
              <w:t>VITT</w:t>
            </w:r>
          </w:p>
        </w:tc>
        <w:tc>
          <w:tcPr>
            <w:tcW w:w="601" w:type="pct"/>
          </w:tcPr>
          <w:p w14:paraId="7635F584" w14:textId="77777777" w:rsidR="00446B1E" w:rsidRPr="00E33553" w:rsidRDefault="00446B1E" w:rsidP="00577D58">
            <w:pPr>
              <w:ind w:left="0" w:firstLine="0"/>
              <w:jc w:val="both"/>
            </w:pPr>
            <w:r w:rsidRPr="00E33553">
              <w:t>None</w:t>
            </w:r>
          </w:p>
        </w:tc>
        <w:tc>
          <w:tcPr>
            <w:tcW w:w="551" w:type="pct"/>
          </w:tcPr>
          <w:p w14:paraId="0F18B36E" w14:textId="77777777" w:rsidR="00446B1E" w:rsidRPr="008643CD" w:rsidRDefault="00446B1E" w:rsidP="00577D58">
            <w:pPr>
              <w:ind w:left="0" w:firstLine="0"/>
            </w:pPr>
            <w:r w:rsidRPr="008643CD">
              <w:t xml:space="preserve">Bilateral adrenal enlargement with high attenuation density measurement </w:t>
            </w:r>
            <w:r>
              <w:t>characteristic of AH</w:t>
            </w:r>
          </w:p>
        </w:tc>
        <w:tc>
          <w:tcPr>
            <w:tcW w:w="551" w:type="pct"/>
          </w:tcPr>
          <w:p w14:paraId="41A83AC8" w14:textId="77777777" w:rsidR="00446B1E" w:rsidRPr="008643CD" w:rsidRDefault="00446B1E" w:rsidP="00577D58">
            <w:pPr>
              <w:ind w:left="0" w:firstLine="0"/>
            </w:pPr>
            <w:r w:rsidRPr="008643CD">
              <w:t>Yes, bilateral adrenal vein thrombosis, right renal vein thrombosis with renal infarction and pulmonary emboli</w:t>
            </w:r>
            <w:r>
              <w:t>sm</w:t>
            </w:r>
          </w:p>
        </w:tc>
        <w:tc>
          <w:tcPr>
            <w:tcW w:w="546" w:type="pct"/>
          </w:tcPr>
          <w:p w14:paraId="6DE3F0DB" w14:textId="77777777" w:rsidR="00446B1E" w:rsidRPr="00C81232" w:rsidRDefault="00446B1E" w:rsidP="00577D58">
            <w:pPr>
              <w:ind w:left="0" w:firstLine="0"/>
            </w:pPr>
            <w:r w:rsidRPr="00C81232">
              <w:t xml:space="preserve">Discharged with replacement therapy for confirmed primary adrenal insufficiency </w:t>
            </w:r>
          </w:p>
        </w:tc>
      </w:tr>
      <w:tr w:rsidR="005006EB" w14:paraId="13A7C048" w14:textId="77777777" w:rsidTr="00577D58">
        <w:trPr>
          <w:trHeight w:val="193"/>
        </w:trPr>
        <w:tc>
          <w:tcPr>
            <w:tcW w:w="548" w:type="pct"/>
          </w:tcPr>
          <w:p w14:paraId="6697F79F" w14:textId="2A7BFD2F" w:rsidR="00446B1E" w:rsidRPr="001C0830" w:rsidRDefault="00446B1E" w:rsidP="00577D58">
            <w:pPr>
              <w:ind w:left="0" w:firstLine="0"/>
              <w:rPr>
                <w:rFonts w:cstheme="minorHAnsi"/>
                <w:b/>
                <w:bCs/>
              </w:rPr>
            </w:pPr>
            <w:proofErr w:type="spellStart"/>
            <w:r w:rsidRPr="001C0830">
              <w:rPr>
                <w:rFonts w:cstheme="minorHAnsi"/>
                <w:kern w:val="0"/>
              </w:rPr>
              <w:t>Douxfils</w:t>
            </w:r>
            <w:proofErr w:type="spellEnd"/>
            <w:r w:rsidRPr="001C0830">
              <w:rPr>
                <w:rFonts w:cstheme="minorHAnsi"/>
                <w:kern w:val="0"/>
              </w:rPr>
              <w:t xml:space="preserve"> J et al</w:t>
            </w:r>
            <w:r>
              <w:rPr>
                <w:rFonts w:cstheme="minorHAnsi"/>
                <w:b/>
                <w:bCs/>
              </w:rPr>
              <w:t xml:space="preserve"> </w:t>
            </w:r>
            <w:r w:rsidR="00A93E94" w:rsidRPr="00A93E94">
              <w:rPr>
                <w:rFonts w:cstheme="minorHAnsi"/>
                <w:highlight w:val="green"/>
              </w:rPr>
              <w:t>[130]</w:t>
            </w:r>
          </w:p>
        </w:tc>
        <w:tc>
          <w:tcPr>
            <w:tcW w:w="550" w:type="pct"/>
          </w:tcPr>
          <w:p w14:paraId="6F037B68" w14:textId="77777777" w:rsidR="00446B1E" w:rsidRDefault="00446B1E" w:rsidP="00577D58">
            <w:pPr>
              <w:ind w:left="0" w:firstLine="0"/>
              <w:jc w:val="both"/>
              <w:rPr>
                <w:b/>
                <w:bCs/>
              </w:rPr>
            </w:pPr>
            <w:r w:rsidRPr="00AB332D">
              <w:t>V</w:t>
            </w:r>
            <w:r w:rsidRPr="00694E5D">
              <w:t>iral</w:t>
            </w:r>
            <w:r w:rsidRPr="00AB332D">
              <w:t xml:space="preserve"> </w:t>
            </w:r>
            <w:r w:rsidRPr="00694E5D">
              <w:t>vector based</w:t>
            </w:r>
            <w:r w:rsidRPr="00AB332D">
              <w:t xml:space="preserve"> ChAdOx1</w:t>
            </w:r>
          </w:p>
        </w:tc>
        <w:tc>
          <w:tcPr>
            <w:tcW w:w="551" w:type="pct"/>
          </w:tcPr>
          <w:p w14:paraId="73A22D27" w14:textId="77777777" w:rsidR="00446B1E" w:rsidRPr="001C0830" w:rsidRDefault="00446B1E" w:rsidP="00577D58">
            <w:pPr>
              <w:ind w:left="0" w:firstLine="0"/>
              <w:jc w:val="both"/>
              <w:rPr>
                <w:rFonts w:cstheme="minorHAnsi"/>
                <w:b/>
                <w:bCs/>
              </w:rPr>
            </w:pPr>
            <w:r w:rsidRPr="001C0830">
              <w:rPr>
                <w:rFonts w:cstheme="minorHAnsi"/>
                <w:kern w:val="0"/>
              </w:rPr>
              <w:t>F/83</w:t>
            </w:r>
          </w:p>
        </w:tc>
        <w:tc>
          <w:tcPr>
            <w:tcW w:w="551" w:type="pct"/>
          </w:tcPr>
          <w:p w14:paraId="2FAB326C" w14:textId="77777777" w:rsidR="00446B1E" w:rsidRPr="000225BC" w:rsidRDefault="00446B1E" w:rsidP="00577D58">
            <w:pPr>
              <w:ind w:left="0" w:firstLine="0"/>
            </w:pPr>
            <w:r w:rsidRPr="000225BC">
              <w:t>14 days after the 1</w:t>
            </w:r>
            <w:r w:rsidRPr="000225BC">
              <w:rPr>
                <w:vertAlign w:val="superscript"/>
              </w:rPr>
              <w:t>st</w:t>
            </w:r>
            <w:r w:rsidRPr="000225BC">
              <w:t xml:space="preserve"> dose</w:t>
            </w:r>
          </w:p>
        </w:tc>
        <w:tc>
          <w:tcPr>
            <w:tcW w:w="551" w:type="pct"/>
          </w:tcPr>
          <w:p w14:paraId="55BA1972" w14:textId="77777777" w:rsidR="00446B1E" w:rsidRPr="000225BC" w:rsidRDefault="00446B1E" w:rsidP="00577D58">
            <w:pPr>
              <w:autoSpaceDE w:val="0"/>
              <w:autoSpaceDN w:val="0"/>
              <w:adjustRightInd w:val="0"/>
              <w:ind w:left="0" w:firstLine="0"/>
              <w:rPr>
                <w:rFonts w:cstheme="minorHAnsi"/>
                <w:kern w:val="0"/>
              </w:rPr>
            </w:pPr>
            <w:r w:rsidRPr="000225BC">
              <w:rPr>
                <w:rFonts w:cstheme="minorHAnsi"/>
                <w:kern w:val="0"/>
              </w:rPr>
              <w:t>Right adrenal hematoma and left adrenal infarction in</w:t>
            </w:r>
          </w:p>
          <w:p w14:paraId="5F6F1DCD" w14:textId="77777777" w:rsidR="00446B1E" w:rsidRDefault="00446B1E" w:rsidP="00577D58">
            <w:pPr>
              <w:ind w:left="0" w:firstLine="0"/>
              <w:rPr>
                <w:b/>
                <w:bCs/>
              </w:rPr>
            </w:pPr>
            <w:r w:rsidRPr="000225BC">
              <w:rPr>
                <w:rFonts w:cstheme="minorHAnsi"/>
                <w:kern w:val="0"/>
              </w:rPr>
              <w:t>the context of VITT</w:t>
            </w:r>
          </w:p>
        </w:tc>
        <w:tc>
          <w:tcPr>
            <w:tcW w:w="601" w:type="pct"/>
          </w:tcPr>
          <w:p w14:paraId="44D7372F" w14:textId="77777777" w:rsidR="00446B1E" w:rsidRPr="000225BC" w:rsidRDefault="00446B1E" w:rsidP="00577D58">
            <w:pPr>
              <w:ind w:left="0" w:firstLine="0"/>
            </w:pPr>
            <w:r>
              <w:t xml:space="preserve">Chronic obstructive pulmonary disease </w:t>
            </w:r>
          </w:p>
        </w:tc>
        <w:tc>
          <w:tcPr>
            <w:tcW w:w="551" w:type="pct"/>
          </w:tcPr>
          <w:p w14:paraId="0F6CEDA1" w14:textId="77777777" w:rsidR="00446B1E" w:rsidRPr="000225BC" w:rsidRDefault="00446B1E" w:rsidP="00577D58">
            <w:pPr>
              <w:ind w:left="0" w:firstLine="0"/>
            </w:pPr>
            <w:r w:rsidRPr="000225BC">
              <w:t xml:space="preserve">Right adrenal hematoma and left adrenal infiltrate compatible with AI </w:t>
            </w:r>
          </w:p>
        </w:tc>
        <w:tc>
          <w:tcPr>
            <w:tcW w:w="551" w:type="pct"/>
          </w:tcPr>
          <w:p w14:paraId="60E4EE03" w14:textId="77777777" w:rsidR="00446B1E" w:rsidRPr="00446B1E" w:rsidRDefault="00446B1E" w:rsidP="00577D58">
            <w:pPr>
              <w:ind w:left="0" w:firstLine="0"/>
            </w:pPr>
            <w:r w:rsidRPr="00446B1E">
              <w:t xml:space="preserve">Bilateral pulmonary embolism </w:t>
            </w:r>
          </w:p>
        </w:tc>
        <w:tc>
          <w:tcPr>
            <w:tcW w:w="546" w:type="pct"/>
          </w:tcPr>
          <w:p w14:paraId="498BCF97" w14:textId="77777777" w:rsidR="00446B1E" w:rsidRPr="00446B1E" w:rsidRDefault="00446B1E" w:rsidP="00577D58">
            <w:pPr>
              <w:ind w:left="0" w:firstLine="0"/>
            </w:pPr>
            <w:r w:rsidRPr="00446B1E">
              <w:t xml:space="preserve">Death at day 14 from hypovolemic shock probably secondary to adrenal hemorrhage </w:t>
            </w:r>
          </w:p>
        </w:tc>
      </w:tr>
    </w:tbl>
    <w:p w14:paraId="247C783B" w14:textId="7FEB0FDA" w:rsidR="00972BBD" w:rsidRDefault="00972BBD" w:rsidP="00420DE1">
      <w:pPr>
        <w:ind w:left="0" w:firstLine="0"/>
        <w:jc w:val="both"/>
        <w:rPr>
          <w:b/>
          <w:sz w:val="20"/>
          <w:szCs w:val="20"/>
        </w:rPr>
      </w:pPr>
      <w:r w:rsidRPr="007E00F3">
        <w:rPr>
          <w:b/>
        </w:rPr>
        <w:t xml:space="preserve"> </w:t>
      </w:r>
      <w:r w:rsidR="00577D58" w:rsidRPr="00577D58">
        <w:rPr>
          <w:b/>
          <w:sz w:val="20"/>
          <w:szCs w:val="20"/>
        </w:rPr>
        <w:t>Supplementary</w:t>
      </w:r>
      <w:r w:rsidRPr="00577D58">
        <w:rPr>
          <w:b/>
          <w:sz w:val="20"/>
          <w:szCs w:val="20"/>
        </w:rPr>
        <w:t xml:space="preserve"> </w:t>
      </w:r>
      <w:r w:rsidR="00420DE1" w:rsidRPr="00577D58">
        <w:rPr>
          <w:b/>
          <w:sz w:val="20"/>
          <w:szCs w:val="20"/>
        </w:rPr>
        <w:t>T</w:t>
      </w:r>
      <w:r w:rsidRPr="00577D58">
        <w:rPr>
          <w:b/>
          <w:sz w:val="20"/>
          <w:szCs w:val="20"/>
        </w:rPr>
        <w:t xml:space="preserve">able </w:t>
      </w:r>
      <w:r w:rsidR="00577D58" w:rsidRPr="00577D58">
        <w:rPr>
          <w:b/>
          <w:sz w:val="20"/>
          <w:szCs w:val="20"/>
        </w:rPr>
        <w:t xml:space="preserve">3 </w:t>
      </w:r>
      <w:r w:rsidR="005242E4" w:rsidRPr="00577D58">
        <w:rPr>
          <w:b/>
          <w:sz w:val="20"/>
          <w:szCs w:val="20"/>
        </w:rPr>
        <w:t>(continued)</w:t>
      </w:r>
      <w:r w:rsidRPr="00577D58">
        <w:rPr>
          <w:b/>
          <w:sz w:val="20"/>
          <w:szCs w:val="20"/>
        </w:rPr>
        <w:t xml:space="preserve">: Summarized data from case reports regarding COVID-19 vaccine related adrenal hemorrhage (AH) or infarction (AI) </w:t>
      </w:r>
    </w:p>
    <w:p w14:paraId="58411274" w14:textId="77777777" w:rsidR="00577D58" w:rsidRPr="00577D58" w:rsidRDefault="00577D58" w:rsidP="00420DE1">
      <w:pPr>
        <w:ind w:left="0" w:firstLine="0"/>
        <w:jc w:val="both"/>
        <w:rPr>
          <w:b/>
          <w:bCs/>
          <w:sz w:val="20"/>
          <w:szCs w:val="20"/>
        </w:rPr>
      </w:pPr>
    </w:p>
    <w:p w14:paraId="506536C8" w14:textId="77777777" w:rsidR="001E4B75" w:rsidRDefault="001E4B75" w:rsidP="00E06D53">
      <w:pPr>
        <w:ind w:left="0" w:firstLine="0"/>
        <w:jc w:val="both"/>
      </w:pPr>
      <w:r w:rsidRPr="00694E5D">
        <w:t xml:space="preserve">Abbreviations: </w:t>
      </w:r>
      <w:r>
        <w:t xml:space="preserve">PE, pulmonary embolism; CVST, </w:t>
      </w:r>
      <w:r w:rsidRPr="00694E5D">
        <w:t>cerebral venous sinus thrombosis</w:t>
      </w:r>
      <w:r>
        <w:t xml:space="preserve">; VITT, </w:t>
      </w:r>
      <w:r w:rsidRPr="005242E4">
        <w:t>vaccine-induced immune thrombotic thrombocytopenia</w:t>
      </w:r>
      <w:r>
        <w:t xml:space="preserve">; AMI, Acute myocardial infarction </w:t>
      </w:r>
    </w:p>
    <w:p w14:paraId="5363EBB4" w14:textId="77777777" w:rsidR="00E06D53" w:rsidRDefault="00E06D53" w:rsidP="00E06D53">
      <w:pPr>
        <w:ind w:left="0" w:firstLine="0"/>
        <w:jc w:val="both"/>
      </w:pPr>
    </w:p>
    <w:p w14:paraId="1553FE5C" w14:textId="77777777" w:rsidR="00FE2681" w:rsidRDefault="00FE2681" w:rsidP="00E06D53">
      <w:pPr>
        <w:ind w:left="0" w:firstLine="0"/>
        <w:jc w:val="both"/>
      </w:pPr>
    </w:p>
    <w:p w14:paraId="286C23AC" w14:textId="77777777" w:rsidR="00FE2681" w:rsidRPr="00694E5D" w:rsidRDefault="00FE2681" w:rsidP="00E06D53">
      <w:pPr>
        <w:ind w:left="0" w:firstLine="0"/>
        <w:jc w:val="both"/>
      </w:pPr>
    </w:p>
    <w:p w14:paraId="1F40600C" w14:textId="36398E6A" w:rsidR="00972BBD" w:rsidRPr="0062147C" w:rsidRDefault="0062147C" w:rsidP="00972BBD">
      <w:pPr>
        <w:ind w:hanging="641"/>
        <w:jc w:val="both"/>
        <w:rPr>
          <w:b/>
          <w:bCs/>
          <w:sz w:val="20"/>
          <w:szCs w:val="20"/>
        </w:rPr>
      </w:pPr>
      <w:r w:rsidRPr="0062147C">
        <w:rPr>
          <w:b/>
          <w:sz w:val="20"/>
          <w:szCs w:val="20"/>
        </w:rPr>
        <w:t xml:space="preserve">Supplementary </w:t>
      </w:r>
      <w:r w:rsidR="00311961" w:rsidRPr="0062147C">
        <w:rPr>
          <w:b/>
          <w:sz w:val="20"/>
          <w:szCs w:val="20"/>
        </w:rPr>
        <w:t xml:space="preserve">Table </w:t>
      </w:r>
      <w:r w:rsidRPr="0062147C">
        <w:rPr>
          <w:b/>
          <w:sz w:val="20"/>
          <w:szCs w:val="20"/>
        </w:rPr>
        <w:t xml:space="preserve">3 </w:t>
      </w:r>
      <w:r w:rsidR="00311961" w:rsidRPr="0062147C">
        <w:rPr>
          <w:b/>
          <w:sz w:val="20"/>
          <w:szCs w:val="20"/>
        </w:rPr>
        <w:t>(continued): Summarized data from case reports regarding COVID-19 vaccine related adrenal hemorrhage (AH) or infarction (AI)</w:t>
      </w:r>
    </w:p>
    <w:tbl>
      <w:tblPr>
        <w:tblStyle w:val="a3"/>
        <w:tblpPr w:leftFromText="180" w:rightFromText="180" w:vertAnchor="text" w:horzAnchor="margin" w:tblpYSpec="inside"/>
        <w:tblW w:w="0" w:type="auto"/>
        <w:tblLook w:val="04A0" w:firstRow="1" w:lastRow="0" w:firstColumn="1" w:lastColumn="0" w:noHBand="0" w:noVBand="1"/>
      </w:tblPr>
      <w:tblGrid>
        <w:gridCol w:w="1567"/>
        <w:gridCol w:w="1543"/>
        <w:gridCol w:w="1543"/>
        <w:gridCol w:w="1543"/>
        <w:gridCol w:w="1543"/>
        <w:gridCol w:w="1543"/>
        <w:gridCol w:w="1543"/>
        <w:gridCol w:w="1543"/>
        <w:gridCol w:w="1543"/>
      </w:tblGrid>
      <w:tr w:rsidR="00E06D53" w14:paraId="10DB62D3" w14:textId="77777777" w:rsidTr="00E06D53">
        <w:trPr>
          <w:trHeight w:val="945"/>
        </w:trPr>
        <w:tc>
          <w:tcPr>
            <w:tcW w:w="1567" w:type="dxa"/>
          </w:tcPr>
          <w:p w14:paraId="38ED0611" w14:textId="77777777" w:rsidR="00E06D53" w:rsidRPr="00311961" w:rsidRDefault="00E06D53" w:rsidP="00E06D53">
            <w:pPr>
              <w:ind w:left="0" w:firstLine="0"/>
              <w:rPr>
                <w:rFonts w:cstheme="minorHAnsi"/>
              </w:rPr>
            </w:pPr>
            <w:r w:rsidRPr="00AB332D">
              <w:rPr>
                <w:b/>
              </w:rPr>
              <w:t xml:space="preserve">Author [Ref] </w:t>
            </w:r>
          </w:p>
        </w:tc>
        <w:tc>
          <w:tcPr>
            <w:tcW w:w="1543" w:type="dxa"/>
          </w:tcPr>
          <w:p w14:paraId="780E9476" w14:textId="77777777" w:rsidR="00E06D53" w:rsidRDefault="00E06D53" w:rsidP="00E06D53">
            <w:pPr>
              <w:ind w:left="0" w:firstLine="0"/>
              <w:jc w:val="both"/>
              <w:rPr>
                <w:b/>
                <w:bCs/>
              </w:rPr>
            </w:pPr>
            <w:r w:rsidRPr="00AB332D">
              <w:rPr>
                <w:b/>
              </w:rPr>
              <w:t>Vaccine type</w:t>
            </w:r>
          </w:p>
        </w:tc>
        <w:tc>
          <w:tcPr>
            <w:tcW w:w="1543" w:type="dxa"/>
          </w:tcPr>
          <w:p w14:paraId="62626E59" w14:textId="77777777" w:rsidR="00E06D53" w:rsidRDefault="00E06D53" w:rsidP="00E06D53">
            <w:pPr>
              <w:ind w:left="0" w:firstLine="0"/>
              <w:jc w:val="both"/>
              <w:rPr>
                <w:b/>
                <w:bCs/>
              </w:rPr>
            </w:pPr>
            <w:r w:rsidRPr="00AB332D">
              <w:rPr>
                <w:rFonts w:cstheme="minorHAnsi"/>
                <w:b/>
                <w:kern w:val="0"/>
              </w:rPr>
              <w:t>Sex/age (years)</w:t>
            </w:r>
          </w:p>
        </w:tc>
        <w:tc>
          <w:tcPr>
            <w:tcW w:w="1543" w:type="dxa"/>
          </w:tcPr>
          <w:p w14:paraId="7530335B" w14:textId="77777777" w:rsidR="00E06D53" w:rsidRDefault="00E06D53" w:rsidP="00E06D53">
            <w:pPr>
              <w:ind w:left="0" w:firstLine="0"/>
              <w:jc w:val="both"/>
              <w:rPr>
                <w:b/>
                <w:bCs/>
              </w:rPr>
            </w:pPr>
            <w:r w:rsidRPr="00AB332D">
              <w:rPr>
                <w:b/>
              </w:rPr>
              <w:t>Latency between vaccine (dose) and symptoms (days)</w:t>
            </w:r>
          </w:p>
        </w:tc>
        <w:tc>
          <w:tcPr>
            <w:tcW w:w="1543" w:type="dxa"/>
          </w:tcPr>
          <w:p w14:paraId="552F20E5" w14:textId="77777777" w:rsidR="00E06D53" w:rsidRDefault="00E06D53" w:rsidP="00E06D53">
            <w:pPr>
              <w:ind w:left="0" w:firstLine="0"/>
              <w:rPr>
                <w:b/>
                <w:bCs/>
              </w:rPr>
            </w:pPr>
            <w:r w:rsidRPr="00AB332D">
              <w:rPr>
                <w:b/>
              </w:rPr>
              <w:t>Unilateral or bilateral AH/AI</w:t>
            </w:r>
          </w:p>
        </w:tc>
        <w:tc>
          <w:tcPr>
            <w:tcW w:w="1543" w:type="dxa"/>
          </w:tcPr>
          <w:p w14:paraId="0C0DCE55" w14:textId="77777777" w:rsidR="00E06D53" w:rsidRDefault="00E06D53" w:rsidP="00E06D53">
            <w:pPr>
              <w:ind w:left="0" w:firstLine="0"/>
              <w:rPr>
                <w:b/>
                <w:bCs/>
              </w:rPr>
            </w:pPr>
            <w:r w:rsidRPr="00AB332D">
              <w:rPr>
                <w:b/>
              </w:rPr>
              <w:t>Risk factors</w:t>
            </w:r>
          </w:p>
        </w:tc>
        <w:tc>
          <w:tcPr>
            <w:tcW w:w="1543" w:type="dxa"/>
          </w:tcPr>
          <w:p w14:paraId="08B13DE4" w14:textId="77777777" w:rsidR="00E06D53" w:rsidRPr="00694E5D" w:rsidRDefault="00E06D53" w:rsidP="00E06D53">
            <w:pPr>
              <w:ind w:left="0" w:firstLine="0"/>
              <w:rPr>
                <w:b/>
              </w:rPr>
            </w:pPr>
            <w:r w:rsidRPr="00694E5D">
              <w:rPr>
                <w:b/>
              </w:rPr>
              <w:t>Radiological</w:t>
            </w:r>
          </w:p>
          <w:p w14:paraId="12A01159" w14:textId="77777777" w:rsidR="00E06D53" w:rsidRDefault="00E06D53" w:rsidP="00E06D53">
            <w:pPr>
              <w:ind w:left="0" w:firstLine="0"/>
              <w:rPr>
                <w:b/>
                <w:bCs/>
              </w:rPr>
            </w:pPr>
            <w:r w:rsidRPr="00AB332D">
              <w:rPr>
                <w:b/>
              </w:rPr>
              <w:t>characteristics</w:t>
            </w:r>
          </w:p>
        </w:tc>
        <w:tc>
          <w:tcPr>
            <w:tcW w:w="1543" w:type="dxa"/>
          </w:tcPr>
          <w:p w14:paraId="21C63BAE" w14:textId="77777777" w:rsidR="00E06D53" w:rsidRPr="00694E5D" w:rsidRDefault="00E06D53" w:rsidP="00E06D53">
            <w:pPr>
              <w:ind w:left="0" w:firstLine="0"/>
              <w:rPr>
                <w:b/>
              </w:rPr>
            </w:pPr>
            <w:r w:rsidRPr="00694E5D">
              <w:rPr>
                <w:b/>
              </w:rPr>
              <w:t>Extra</w:t>
            </w:r>
            <w:r w:rsidRPr="00694E5D">
              <w:rPr>
                <w:rFonts w:hint="eastAsia"/>
                <w:b/>
              </w:rPr>
              <w:t>‐</w:t>
            </w:r>
            <w:r w:rsidRPr="00694E5D">
              <w:rPr>
                <w:b/>
              </w:rPr>
              <w:t>adrenal</w:t>
            </w:r>
          </w:p>
          <w:p w14:paraId="4CEC4C77" w14:textId="77777777" w:rsidR="00E06D53" w:rsidRDefault="00E06D53" w:rsidP="00E06D53">
            <w:pPr>
              <w:ind w:left="0" w:firstLine="0"/>
              <w:rPr>
                <w:b/>
                <w:bCs/>
              </w:rPr>
            </w:pPr>
            <w:r w:rsidRPr="00AB332D">
              <w:rPr>
                <w:b/>
              </w:rPr>
              <w:t>thrombosis</w:t>
            </w:r>
          </w:p>
        </w:tc>
        <w:tc>
          <w:tcPr>
            <w:tcW w:w="1543" w:type="dxa"/>
          </w:tcPr>
          <w:p w14:paraId="203E4B4C" w14:textId="77777777" w:rsidR="00E06D53" w:rsidRDefault="00E06D53" w:rsidP="00E06D53">
            <w:pPr>
              <w:ind w:left="0" w:firstLine="0"/>
              <w:rPr>
                <w:b/>
                <w:bCs/>
              </w:rPr>
            </w:pPr>
            <w:r w:rsidRPr="00AB332D">
              <w:rPr>
                <w:b/>
              </w:rPr>
              <w:t>Outcome</w:t>
            </w:r>
          </w:p>
        </w:tc>
      </w:tr>
      <w:tr w:rsidR="00E06D53" w14:paraId="4B9F0677" w14:textId="77777777" w:rsidTr="00E06D53">
        <w:trPr>
          <w:trHeight w:val="236"/>
        </w:trPr>
        <w:tc>
          <w:tcPr>
            <w:tcW w:w="1567" w:type="dxa"/>
          </w:tcPr>
          <w:p w14:paraId="4B6B05AE" w14:textId="6CE3D5BD" w:rsidR="00E06D53" w:rsidRPr="0030752C" w:rsidRDefault="00E06D53" w:rsidP="00C62348">
            <w:pPr>
              <w:ind w:left="0" w:firstLine="0"/>
            </w:pPr>
            <w:r w:rsidRPr="0030752C">
              <w:t xml:space="preserve">Boyle L et al </w:t>
            </w:r>
            <w:r w:rsidR="00BF4460" w:rsidRPr="00BF4460">
              <w:rPr>
                <w:highlight w:val="green"/>
              </w:rPr>
              <w:t>[131</w:t>
            </w:r>
            <w:r w:rsidR="00BF4460">
              <w:t>]</w:t>
            </w:r>
            <w:r w:rsidRPr="0030752C">
              <w:t xml:space="preserve"> </w:t>
            </w:r>
          </w:p>
        </w:tc>
        <w:tc>
          <w:tcPr>
            <w:tcW w:w="1543" w:type="dxa"/>
          </w:tcPr>
          <w:p w14:paraId="63C5B38F" w14:textId="77777777" w:rsidR="00E06D53" w:rsidRPr="0030752C" w:rsidRDefault="00E06D53" w:rsidP="00E06D53">
            <w:pPr>
              <w:ind w:left="0" w:firstLine="0"/>
            </w:pPr>
            <w:r w:rsidRPr="0030752C">
              <w:t>Viral vector based ChAdOx1</w:t>
            </w:r>
          </w:p>
        </w:tc>
        <w:tc>
          <w:tcPr>
            <w:tcW w:w="1543" w:type="dxa"/>
          </w:tcPr>
          <w:p w14:paraId="32865C80" w14:textId="77777777" w:rsidR="00E06D53" w:rsidRPr="0030752C" w:rsidRDefault="00E06D53" w:rsidP="00E06D53">
            <w:pPr>
              <w:ind w:left="0" w:firstLine="0"/>
              <w:jc w:val="both"/>
            </w:pPr>
            <w:r w:rsidRPr="0030752C">
              <w:t>F/55</w:t>
            </w:r>
          </w:p>
        </w:tc>
        <w:tc>
          <w:tcPr>
            <w:tcW w:w="1543" w:type="dxa"/>
          </w:tcPr>
          <w:p w14:paraId="67977563" w14:textId="77777777" w:rsidR="00E06D53" w:rsidRPr="0030752C" w:rsidRDefault="00E06D53" w:rsidP="00E06D53">
            <w:pPr>
              <w:ind w:left="0" w:firstLine="0"/>
            </w:pPr>
            <w:r w:rsidRPr="0030752C">
              <w:t>8 days after 1</w:t>
            </w:r>
            <w:r w:rsidRPr="0030752C">
              <w:rPr>
                <w:vertAlign w:val="superscript"/>
              </w:rPr>
              <w:t>st</w:t>
            </w:r>
            <w:r w:rsidRPr="0030752C">
              <w:t xml:space="preserve"> dose </w:t>
            </w:r>
          </w:p>
        </w:tc>
        <w:tc>
          <w:tcPr>
            <w:tcW w:w="1543" w:type="dxa"/>
          </w:tcPr>
          <w:p w14:paraId="387F3D78" w14:textId="77777777" w:rsidR="00E06D53" w:rsidRPr="0030752C" w:rsidRDefault="00E06D53" w:rsidP="00E06D53">
            <w:pPr>
              <w:ind w:left="0" w:firstLine="0"/>
              <w:jc w:val="both"/>
            </w:pPr>
            <w:r w:rsidRPr="0030752C">
              <w:t xml:space="preserve">Unilateral AH </w:t>
            </w:r>
          </w:p>
        </w:tc>
        <w:tc>
          <w:tcPr>
            <w:tcW w:w="1543" w:type="dxa"/>
          </w:tcPr>
          <w:p w14:paraId="0465EAA8" w14:textId="77777777" w:rsidR="00E06D53" w:rsidRPr="006A522F" w:rsidRDefault="00E06D53" w:rsidP="00E06D53">
            <w:pPr>
              <w:ind w:left="0" w:firstLine="0"/>
              <w:jc w:val="both"/>
            </w:pPr>
            <w:r w:rsidRPr="006A522F">
              <w:t xml:space="preserve">Hypertension </w:t>
            </w:r>
          </w:p>
        </w:tc>
        <w:tc>
          <w:tcPr>
            <w:tcW w:w="1543" w:type="dxa"/>
          </w:tcPr>
          <w:p w14:paraId="54E7DC23" w14:textId="77777777" w:rsidR="00E06D53" w:rsidRPr="006A522F" w:rsidRDefault="00E06D53" w:rsidP="00E06D53">
            <w:pPr>
              <w:ind w:left="0" w:firstLine="0"/>
            </w:pPr>
            <w:r w:rsidRPr="006A522F">
              <w:t>Left adrenal enlargement suggestive of hemorrhage</w:t>
            </w:r>
          </w:p>
          <w:p w14:paraId="5DF511E4" w14:textId="77777777" w:rsidR="00E06D53" w:rsidRDefault="00E06D53" w:rsidP="00E06D53">
            <w:pPr>
              <w:ind w:left="0" w:firstLine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1543" w:type="dxa"/>
          </w:tcPr>
          <w:p w14:paraId="1DBC363D" w14:textId="77777777" w:rsidR="00E06D53" w:rsidRPr="006A522F" w:rsidRDefault="00E06D53" w:rsidP="00E06D53">
            <w:pPr>
              <w:ind w:left="0" w:firstLine="0"/>
            </w:pPr>
            <w:r w:rsidRPr="006A522F">
              <w:t xml:space="preserve">Yes (lungs, ovarian vein, basilic vein) </w:t>
            </w:r>
          </w:p>
        </w:tc>
        <w:tc>
          <w:tcPr>
            <w:tcW w:w="1543" w:type="dxa"/>
          </w:tcPr>
          <w:p w14:paraId="587996E7" w14:textId="77777777" w:rsidR="00E06D53" w:rsidRPr="006A522F" w:rsidRDefault="00E06D53" w:rsidP="00E06D53">
            <w:pPr>
              <w:ind w:left="0" w:firstLine="0"/>
            </w:pPr>
            <w:r w:rsidRPr="006A522F">
              <w:t xml:space="preserve">Recovery with </w:t>
            </w:r>
            <w:r>
              <w:t xml:space="preserve">replacement therapy for </w:t>
            </w:r>
            <w:r w:rsidRPr="006A522F">
              <w:t xml:space="preserve">confirmed adrenal insufficiency </w:t>
            </w:r>
          </w:p>
        </w:tc>
      </w:tr>
      <w:tr w:rsidR="00E06D53" w14:paraId="030D8586" w14:textId="77777777" w:rsidTr="00E06D53">
        <w:trPr>
          <w:trHeight w:val="236"/>
        </w:trPr>
        <w:tc>
          <w:tcPr>
            <w:tcW w:w="1567" w:type="dxa"/>
          </w:tcPr>
          <w:p w14:paraId="2EC7E84F" w14:textId="124D56EA" w:rsidR="00E06D53" w:rsidRPr="00502DC4" w:rsidRDefault="00E06D53" w:rsidP="00E06D53">
            <w:pPr>
              <w:ind w:left="0" w:firstLine="0"/>
            </w:pPr>
            <w:r w:rsidRPr="00502DC4">
              <w:t>Ahmad A et al.</w:t>
            </w:r>
            <w:r w:rsidR="00C62348">
              <w:t xml:space="preserve"> </w:t>
            </w:r>
            <w:r w:rsidR="00BF4460" w:rsidRPr="00BF4460">
              <w:rPr>
                <w:highlight w:val="green"/>
              </w:rPr>
              <w:t>[132</w:t>
            </w:r>
            <w:r w:rsidR="00BF4460">
              <w:t>]</w:t>
            </w:r>
          </w:p>
        </w:tc>
        <w:tc>
          <w:tcPr>
            <w:tcW w:w="1543" w:type="dxa"/>
          </w:tcPr>
          <w:p w14:paraId="4627F9D0" w14:textId="77777777" w:rsidR="00E06D53" w:rsidRDefault="00E06D53" w:rsidP="00E06D53">
            <w:pPr>
              <w:ind w:left="0" w:firstLine="0"/>
              <w:jc w:val="both"/>
              <w:rPr>
                <w:b/>
                <w:bCs/>
              </w:rPr>
            </w:pPr>
            <w:r w:rsidRPr="0030752C">
              <w:t>Viral vector based ChAdOx1</w:t>
            </w:r>
          </w:p>
        </w:tc>
        <w:tc>
          <w:tcPr>
            <w:tcW w:w="1543" w:type="dxa"/>
          </w:tcPr>
          <w:p w14:paraId="06A7759C" w14:textId="77777777" w:rsidR="00E06D53" w:rsidRPr="00E06D53" w:rsidRDefault="00E06D53" w:rsidP="00E06D53">
            <w:pPr>
              <w:ind w:left="0" w:firstLine="0"/>
              <w:jc w:val="both"/>
            </w:pPr>
            <w:r w:rsidRPr="00E06D53">
              <w:t>F/23</w:t>
            </w:r>
          </w:p>
        </w:tc>
        <w:tc>
          <w:tcPr>
            <w:tcW w:w="1543" w:type="dxa"/>
          </w:tcPr>
          <w:p w14:paraId="61579B5D" w14:textId="77777777" w:rsidR="00E06D53" w:rsidRPr="00502DC4" w:rsidRDefault="00E06D53" w:rsidP="00E06D53">
            <w:pPr>
              <w:ind w:left="0" w:firstLine="0"/>
            </w:pPr>
            <w:r w:rsidRPr="00502DC4">
              <w:t>10 days after 1</w:t>
            </w:r>
            <w:r w:rsidRPr="00502DC4">
              <w:rPr>
                <w:vertAlign w:val="superscript"/>
              </w:rPr>
              <w:t>st</w:t>
            </w:r>
            <w:r w:rsidRPr="00502DC4">
              <w:t xml:space="preserve"> dose </w:t>
            </w:r>
          </w:p>
        </w:tc>
        <w:tc>
          <w:tcPr>
            <w:tcW w:w="1543" w:type="dxa"/>
          </w:tcPr>
          <w:p w14:paraId="78F039BD" w14:textId="77777777" w:rsidR="00E06D53" w:rsidRPr="005006EB" w:rsidRDefault="00E06D53" w:rsidP="00E06D53">
            <w:pPr>
              <w:ind w:left="0" w:firstLine="0"/>
            </w:pPr>
            <w:r w:rsidRPr="005006EB">
              <w:t>Bilateral</w:t>
            </w:r>
            <w:r>
              <w:t xml:space="preserve"> adrenal</w:t>
            </w:r>
            <w:r w:rsidRPr="005006EB">
              <w:t xml:space="preserve"> hemorrhage in the context of </w:t>
            </w:r>
            <w:r>
              <w:t xml:space="preserve">probable VITT </w:t>
            </w:r>
          </w:p>
        </w:tc>
        <w:tc>
          <w:tcPr>
            <w:tcW w:w="1543" w:type="dxa"/>
          </w:tcPr>
          <w:p w14:paraId="32E40AA3" w14:textId="77777777" w:rsidR="00E06D53" w:rsidRPr="00B34BB3" w:rsidRDefault="00E06D53" w:rsidP="00E06D53">
            <w:pPr>
              <w:ind w:left="0" w:firstLine="0"/>
            </w:pPr>
            <w:r w:rsidRPr="00B34BB3">
              <w:t>Anticoagulant use</w:t>
            </w:r>
          </w:p>
        </w:tc>
        <w:tc>
          <w:tcPr>
            <w:tcW w:w="1543" w:type="dxa"/>
          </w:tcPr>
          <w:p w14:paraId="7178D62B" w14:textId="77777777" w:rsidR="00E06D53" w:rsidRPr="00B34BB3" w:rsidRDefault="00E06D53" w:rsidP="00E06D53">
            <w:pPr>
              <w:ind w:left="0" w:firstLine="0"/>
            </w:pPr>
            <w:r w:rsidRPr="00B34BB3">
              <w:t xml:space="preserve">Bilateral adrenal hemorrhage with fat stranding </w:t>
            </w:r>
          </w:p>
        </w:tc>
        <w:tc>
          <w:tcPr>
            <w:tcW w:w="1543" w:type="dxa"/>
          </w:tcPr>
          <w:p w14:paraId="43BD3059" w14:textId="77777777" w:rsidR="00E06D53" w:rsidRPr="00B34BB3" w:rsidRDefault="00E06D53" w:rsidP="00E06D53">
            <w:pPr>
              <w:ind w:left="0" w:firstLine="0"/>
            </w:pPr>
            <w:r w:rsidRPr="00B34BB3">
              <w:t xml:space="preserve">Yes, (CVST, splenic vein, right ventricle) </w:t>
            </w:r>
          </w:p>
        </w:tc>
        <w:tc>
          <w:tcPr>
            <w:tcW w:w="1543" w:type="dxa"/>
          </w:tcPr>
          <w:p w14:paraId="4BF4A291" w14:textId="77777777" w:rsidR="00E06D53" w:rsidRPr="00B34BB3" w:rsidRDefault="00E06D53" w:rsidP="00E06D53">
            <w:pPr>
              <w:ind w:left="0" w:firstLine="0"/>
            </w:pPr>
            <w:r w:rsidRPr="00B34BB3">
              <w:t>Discharged with replacement therapy for confirmed adrenal insufficiency</w:t>
            </w:r>
          </w:p>
        </w:tc>
      </w:tr>
    </w:tbl>
    <w:p w14:paraId="00E24D4A" w14:textId="77777777" w:rsidR="00311961" w:rsidRPr="00694E5D" w:rsidRDefault="00311961" w:rsidP="00E06D53">
      <w:pPr>
        <w:ind w:left="0" w:firstLine="0"/>
        <w:jc w:val="both"/>
      </w:pPr>
      <w:r w:rsidRPr="00694E5D">
        <w:t xml:space="preserve">Abbreviations: </w:t>
      </w:r>
      <w:r>
        <w:t xml:space="preserve">PE, pulmonary embolism; CVST, </w:t>
      </w:r>
      <w:r w:rsidRPr="00694E5D">
        <w:t>cerebral venous sinus thrombosis</w:t>
      </w:r>
      <w:r>
        <w:t xml:space="preserve">; VITT, </w:t>
      </w:r>
      <w:r w:rsidRPr="005242E4">
        <w:t>vaccine-induced immune thrombotic thrombocytopenia</w:t>
      </w:r>
      <w:r>
        <w:t xml:space="preserve">; AMI, Acute myocardial infarction </w:t>
      </w:r>
    </w:p>
    <w:p w14:paraId="32584F2D" w14:textId="77777777" w:rsidR="00311961" w:rsidRDefault="00311961" w:rsidP="00972BBD">
      <w:pPr>
        <w:ind w:hanging="641"/>
        <w:jc w:val="both"/>
        <w:rPr>
          <w:b/>
          <w:bCs/>
        </w:rPr>
      </w:pPr>
    </w:p>
    <w:p w14:paraId="7DA6E0FF" w14:textId="77777777" w:rsidR="00446B1E" w:rsidRDefault="00446B1E" w:rsidP="00972BBD">
      <w:pPr>
        <w:ind w:hanging="641"/>
        <w:jc w:val="both"/>
        <w:rPr>
          <w:b/>
          <w:bCs/>
        </w:rPr>
      </w:pPr>
    </w:p>
    <w:p w14:paraId="0EDEAE23" w14:textId="77777777" w:rsidR="00446B1E" w:rsidRDefault="00446B1E" w:rsidP="00972BBD">
      <w:pPr>
        <w:ind w:hanging="641"/>
        <w:jc w:val="both"/>
        <w:rPr>
          <w:b/>
          <w:bCs/>
        </w:rPr>
      </w:pPr>
    </w:p>
    <w:p w14:paraId="7FA0D3AB" w14:textId="77777777" w:rsidR="00446B1E" w:rsidRDefault="00446B1E" w:rsidP="00972BBD">
      <w:pPr>
        <w:ind w:hanging="641"/>
        <w:jc w:val="both"/>
        <w:rPr>
          <w:b/>
          <w:bCs/>
        </w:rPr>
      </w:pPr>
    </w:p>
    <w:p w14:paraId="10DCF91D" w14:textId="77777777" w:rsidR="00446B1E" w:rsidRDefault="00446B1E" w:rsidP="00972BBD">
      <w:pPr>
        <w:ind w:hanging="641"/>
        <w:jc w:val="both"/>
        <w:rPr>
          <w:b/>
          <w:bCs/>
        </w:rPr>
      </w:pPr>
    </w:p>
    <w:p w14:paraId="611CAF43" w14:textId="77777777" w:rsidR="00972BBD" w:rsidRPr="007E00F3" w:rsidRDefault="00972BBD" w:rsidP="009F56C1">
      <w:pPr>
        <w:ind w:hanging="641"/>
        <w:jc w:val="both"/>
        <w:rPr>
          <w:b/>
          <w:bCs/>
        </w:rPr>
      </w:pPr>
    </w:p>
    <w:sectPr w:rsidR="00972BBD" w:rsidRPr="007E00F3" w:rsidSect="001E4B75">
      <w:headerReference w:type="default" r:id="rId8"/>
      <w:pgSz w:w="16838" w:h="11906" w:orient="landscape"/>
      <w:pgMar w:top="0" w:right="1440" w:bottom="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2A06F" w14:textId="77777777" w:rsidR="00446B1E" w:rsidRDefault="00446B1E" w:rsidP="00446B1E">
      <w:pPr>
        <w:spacing w:after="0" w:line="240" w:lineRule="auto"/>
      </w:pPr>
      <w:r>
        <w:separator/>
      </w:r>
    </w:p>
  </w:endnote>
  <w:endnote w:type="continuationSeparator" w:id="0">
    <w:p w14:paraId="4F47D4FE" w14:textId="77777777" w:rsidR="00446B1E" w:rsidRDefault="00446B1E" w:rsidP="00446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tone Serif ITC Pro Medium">
    <w:altName w:val="Stone Serif ITC Pro Medium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tone Serif ITC Pro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F439F" w14:textId="77777777" w:rsidR="00446B1E" w:rsidRDefault="00446B1E" w:rsidP="00446B1E">
      <w:pPr>
        <w:spacing w:after="0" w:line="240" w:lineRule="auto"/>
      </w:pPr>
      <w:r>
        <w:separator/>
      </w:r>
    </w:p>
  </w:footnote>
  <w:footnote w:type="continuationSeparator" w:id="0">
    <w:p w14:paraId="2ED3C565" w14:textId="77777777" w:rsidR="00446B1E" w:rsidRDefault="00446B1E" w:rsidP="00446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7808120"/>
      <w:docPartObj>
        <w:docPartGallery w:val="Page Numbers (Margins)"/>
        <w:docPartUnique/>
      </w:docPartObj>
    </w:sdtPr>
    <w:sdtEndPr/>
    <w:sdtContent>
      <w:p w14:paraId="7E8651F1" w14:textId="6B9C95C4" w:rsidR="00281647" w:rsidRDefault="00281647">
        <w:pPr>
          <w:pStyle w:val="a5"/>
        </w:pPr>
        <w:r>
          <w:rPr>
            <w:noProof/>
            <w:rtl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2A01167" wp14:editId="4534E40B">
                  <wp:simplePos x="0" y="0"/>
                  <wp:positionH relativeFrom="lef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917039892" name="מלבן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21C844A8" w14:textId="77777777" w:rsidR="00281647" w:rsidRDefault="00281647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eastAsiaTheme="minorEastAsia" w:cs="Times New Roman"/>
                                      <w:sz w:val="22"/>
                                      <w:szCs w:val="22"/>
                                    </w:rPr>
                                    <w:fldChar w:fldCharType="begin"/>
                                  </w:r>
                                  <w:r>
                                    <w:instrText>PAGE  \* MERGEFORMAT</w:instrText>
                                  </w:r>
                                  <w:r>
                                    <w:rPr>
                                      <w:rFonts w:eastAsiaTheme="minorEastAsia" w:cs="Times New Roman"/>
                                      <w:sz w:val="22"/>
                                      <w:szCs w:val="22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  <w:rtl/>
                                      <w:lang w:val="he-IL"/>
                                    </w:rPr>
                                    <w:t>2</w:t>
                                  </w: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2A01167" id="מלבן 4" o:spid="_x0000_s1026" style="position:absolute;left:0;text-align:left;margin-left:0;margin-top:0;width:60pt;height:70.5pt;flip:x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21C844A8" w14:textId="77777777" w:rsidR="00281647" w:rsidRDefault="00281647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eastAsiaTheme="minorEastAsia" w:cs="Times New Roman"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instrText>PAGE  \* MERGEFORMAT</w:instrText>
                            </w:r>
                            <w:r>
                              <w:rPr>
                                <w:rFonts w:eastAsiaTheme="minorEastAsia" w:cs="Times New Roman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  <w:rtl/>
                                <w:lang w:val="he-IL"/>
                              </w:rPr>
                              <w:t>2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239C0"/>
    <w:multiLevelType w:val="hybridMultilevel"/>
    <w:tmpl w:val="001EDAFC"/>
    <w:lvl w:ilvl="0" w:tplc="E870D0D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7584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bQwNTQxNzE0NzIxMTRW0lEKTi0uzszPAymwqAUARCQBnywAAAA="/>
  </w:docVars>
  <w:rsids>
    <w:rsidRoot w:val="00C0753C"/>
    <w:rsid w:val="000225BC"/>
    <w:rsid w:val="00120921"/>
    <w:rsid w:val="00137A1F"/>
    <w:rsid w:val="00160A9A"/>
    <w:rsid w:val="001C0830"/>
    <w:rsid w:val="001C2DAC"/>
    <w:rsid w:val="001E4B75"/>
    <w:rsid w:val="00237E19"/>
    <w:rsid w:val="00255562"/>
    <w:rsid w:val="00281647"/>
    <w:rsid w:val="002A3822"/>
    <w:rsid w:val="0030752C"/>
    <w:rsid w:val="00311961"/>
    <w:rsid w:val="00325E1F"/>
    <w:rsid w:val="00355F33"/>
    <w:rsid w:val="00390DE6"/>
    <w:rsid w:val="003F234C"/>
    <w:rsid w:val="00420DE1"/>
    <w:rsid w:val="00423835"/>
    <w:rsid w:val="00446B1E"/>
    <w:rsid w:val="00482674"/>
    <w:rsid w:val="004E5EAA"/>
    <w:rsid w:val="005006EB"/>
    <w:rsid w:val="00502DC4"/>
    <w:rsid w:val="005242E4"/>
    <w:rsid w:val="00577D58"/>
    <w:rsid w:val="0062147C"/>
    <w:rsid w:val="00622B74"/>
    <w:rsid w:val="00623AF5"/>
    <w:rsid w:val="00681749"/>
    <w:rsid w:val="00694E5D"/>
    <w:rsid w:val="006A522F"/>
    <w:rsid w:val="006B6780"/>
    <w:rsid w:val="00771EDE"/>
    <w:rsid w:val="007D503F"/>
    <w:rsid w:val="007E00F3"/>
    <w:rsid w:val="008643CD"/>
    <w:rsid w:val="008B20A2"/>
    <w:rsid w:val="008E78C5"/>
    <w:rsid w:val="008F610E"/>
    <w:rsid w:val="009640C4"/>
    <w:rsid w:val="00967761"/>
    <w:rsid w:val="00972BBD"/>
    <w:rsid w:val="009F56C1"/>
    <w:rsid w:val="00A57B6E"/>
    <w:rsid w:val="00A93E94"/>
    <w:rsid w:val="00AB332D"/>
    <w:rsid w:val="00B31A63"/>
    <w:rsid w:val="00B34BB3"/>
    <w:rsid w:val="00B42C8E"/>
    <w:rsid w:val="00B72431"/>
    <w:rsid w:val="00BD24F1"/>
    <w:rsid w:val="00BE7DF0"/>
    <w:rsid w:val="00BF4460"/>
    <w:rsid w:val="00C0753C"/>
    <w:rsid w:val="00C24F29"/>
    <w:rsid w:val="00C62348"/>
    <w:rsid w:val="00C81232"/>
    <w:rsid w:val="00CF6F23"/>
    <w:rsid w:val="00D64273"/>
    <w:rsid w:val="00D86155"/>
    <w:rsid w:val="00DD74CF"/>
    <w:rsid w:val="00DF0B96"/>
    <w:rsid w:val="00E06D53"/>
    <w:rsid w:val="00E33553"/>
    <w:rsid w:val="00F27E0F"/>
    <w:rsid w:val="00F35775"/>
    <w:rsid w:val="00FD5000"/>
    <w:rsid w:val="00FE2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E059A3A"/>
  <w15:chartTrackingRefBased/>
  <w15:docId w15:val="{5C546C2D-7479-463E-AEA5-01096CF15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18"/>
        <w:szCs w:val="18"/>
        <w:lang w:val="en-US" w:eastAsia="en-US" w:bidi="he-IL"/>
        <w14:ligatures w14:val="standardContextual"/>
      </w:rPr>
    </w:rPrDefault>
    <w:pPrDefault>
      <w:pPr>
        <w:spacing w:after="160" w:line="360" w:lineRule="auto"/>
        <w:ind w:left="641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75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20921"/>
    <w:pPr>
      <w:autoSpaceDE w:val="0"/>
      <w:autoSpaceDN w:val="0"/>
      <w:adjustRightInd w:val="0"/>
      <w:spacing w:after="0" w:line="240" w:lineRule="auto"/>
      <w:ind w:left="0" w:firstLine="0"/>
    </w:pPr>
    <w:rPr>
      <w:rFonts w:ascii="Open Sans" w:hAnsi="Open Sans" w:cs="Open Sans"/>
      <w:color w:val="000000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E3355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46B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עליונה תו"/>
    <w:basedOn w:val="a0"/>
    <w:link w:val="a5"/>
    <w:uiPriority w:val="99"/>
    <w:rsid w:val="00446B1E"/>
  </w:style>
  <w:style w:type="paragraph" w:styleId="a7">
    <w:name w:val="footer"/>
    <w:basedOn w:val="a"/>
    <w:link w:val="a8"/>
    <w:uiPriority w:val="99"/>
    <w:unhideWhenUsed/>
    <w:rsid w:val="00446B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8">
    <w:name w:val="כותרת תחתונה תו"/>
    <w:basedOn w:val="a0"/>
    <w:link w:val="a7"/>
    <w:uiPriority w:val="99"/>
    <w:rsid w:val="00446B1E"/>
  </w:style>
  <w:style w:type="character" w:styleId="a9">
    <w:name w:val="page number"/>
    <w:basedOn w:val="a0"/>
    <w:uiPriority w:val="99"/>
    <w:unhideWhenUsed/>
    <w:rsid w:val="00281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E2AA0-DC56-4472-A103-7B2D9CE04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977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Avraham Ishay</dc:creator>
  <cp:keywords/>
  <dc:description/>
  <cp:lastModifiedBy>Avraham Ishay</cp:lastModifiedBy>
  <cp:revision>11</cp:revision>
  <dcterms:created xsi:type="dcterms:W3CDTF">2024-02-21T13:46:00Z</dcterms:created>
  <dcterms:modified xsi:type="dcterms:W3CDTF">2024-02-25T17:18:00Z</dcterms:modified>
</cp:coreProperties>
</file>